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2E0" w:rsidRPr="00F6060B" w:rsidRDefault="00CC02E0" w:rsidP="00CC02E0">
      <w:pPr>
        <w:pStyle w:val="TreA"/>
        <w:jc w:val="center"/>
        <w:rPr>
          <w:rFonts w:ascii="Helvetica" w:hAnsi="Helvetica"/>
          <w:b/>
          <w:bCs/>
          <w:i/>
          <w:iCs/>
          <w:sz w:val="24"/>
          <w:szCs w:val="24"/>
        </w:rPr>
      </w:pPr>
      <w:bookmarkStart w:id="0" w:name="_Hlk33128289"/>
      <w:bookmarkStart w:id="1" w:name="OLE_LINK6"/>
      <w:r w:rsidRPr="00F6060B">
        <w:rPr>
          <w:rFonts w:ascii="Helvetica" w:hAnsi="Helvetica"/>
          <w:b/>
          <w:bCs/>
          <w:i/>
          <w:iCs/>
          <w:sz w:val="24"/>
          <w:szCs w:val="24"/>
        </w:rPr>
        <w:t>Dźwięki między koronami</w:t>
      </w:r>
    </w:p>
    <w:p w:rsidR="00CC02E0" w:rsidRPr="00C24A17" w:rsidRDefault="00CC02E0" w:rsidP="00CC02E0">
      <w:pPr>
        <w:pStyle w:val="TreA"/>
        <w:jc w:val="center"/>
        <w:rPr>
          <w:rFonts w:ascii="Helvetica" w:hAnsi="Helvetica"/>
          <w:b/>
          <w:bCs/>
          <w:sz w:val="24"/>
          <w:szCs w:val="24"/>
        </w:rPr>
      </w:pPr>
      <w:r w:rsidRPr="00C24A17">
        <w:rPr>
          <w:rFonts w:ascii="Helvetica" w:hAnsi="Helvetica"/>
          <w:b/>
          <w:bCs/>
          <w:sz w:val="24"/>
          <w:szCs w:val="24"/>
        </w:rPr>
        <w:t>reż. Filip Diviak</w:t>
      </w:r>
    </w:p>
    <w:p w:rsidR="00CC02E0" w:rsidRPr="00C24A17" w:rsidRDefault="00CC02E0" w:rsidP="00CC02E0">
      <w:pPr>
        <w:pStyle w:val="TreA"/>
        <w:jc w:val="center"/>
        <w:rPr>
          <w:rFonts w:ascii="Helvetica" w:hAnsi="Helvetica"/>
          <w:b/>
          <w:bCs/>
          <w:sz w:val="24"/>
          <w:szCs w:val="24"/>
        </w:rPr>
      </w:pPr>
      <w:r w:rsidRPr="00C24A17">
        <w:rPr>
          <w:rFonts w:ascii="Helvetica" w:hAnsi="Helvetica"/>
          <w:b/>
          <w:bCs/>
          <w:sz w:val="24"/>
          <w:szCs w:val="24"/>
        </w:rPr>
        <w:t>Czechy, Słowacja 2020</w:t>
      </w:r>
    </w:p>
    <w:p w:rsidR="00CC02E0" w:rsidRPr="00C24A17" w:rsidRDefault="00CC02E0" w:rsidP="00CC02E0">
      <w:pPr>
        <w:pStyle w:val="TreA"/>
        <w:rPr>
          <w:rFonts w:ascii="Helvetica" w:hAnsi="Helvetica"/>
          <w:sz w:val="24"/>
          <w:szCs w:val="24"/>
        </w:rPr>
      </w:pPr>
    </w:p>
    <w:bookmarkEnd w:id="0"/>
    <w:bookmarkEnd w:id="1"/>
    <w:p w:rsidR="00CC02E0" w:rsidRPr="00C24A17" w:rsidRDefault="00CC02E0" w:rsidP="00CC02E0">
      <w:pPr>
        <w:pStyle w:val="TreA"/>
        <w:spacing w:after="240"/>
        <w:jc w:val="both"/>
        <w:rPr>
          <w:rFonts w:ascii="Helvetica" w:hAnsi="Helvetica"/>
          <w:sz w:val="24"/>
          <w:szCs w:val="24"/>
        </w:rPr>
      </w:pPr>
      <w:r w:rsidRPr="00F6060B">
        <w:rPr>
          <w:rFonts w:ascii="Helvetica" w:hAnsi="Helvetica"/>
          <w:i/>
          <w:iCs/>
          <w:sz w:val="24"/>
          <w:szCs w:val="24"/>
        </w:rPr>
        <w:t>Dźwięki między koronami</w:t>
      </w:r>
      <w:r w:rsidRPr="00C24A17">
        <w:rPr>
          <w:rFonts w:ascii="Helvetica" w:hAnsi="Helvetica"/>
          <w:sz w:val="24"/>
          <w:szCs w:val="24"/>
        </w:rPr>
        <w:t xml:space="preserve"> Filipa Diviaka to utrzymany w baśniowej konwencji krótkometrażowy film animowany opowiadający o </w:t>
      </w:r>
      <w:r w:rsidRPr="00C24A17">
        <w:rPr>
          <w:rFonts w:ascii="Helvetica" w:hAnsi="Helvetica"/>
          <w:b/>
          <w:bCs/>
          <w:sz w:val="24"/>
          <w:szCs w:val="24"/>
        </w:rPr>
        <w:t>pojednawczej mocy muzyki i potrzebie otwarcia na odmienność</w:t>
      </w:r>
      <w:r w:rsidRPr="00F6060B">
        <w:rPr>
          <w:rFonts w:ascii="Helvetica" w:hAnsi="Helvetica"/>
          <w:sz w:val="24"/>
          <w:szCs w:val="24"/>
        </w:rPr>
        <w:t>.</w:t>
      </w:r>
      <w:r w:rsidRPr="00C24A17">
        <w:rPr>
          <w:rFonts w:ascii="Helvetica" w:hAnsi="Helvetica"/>
          <w:sz w:val="24"/>
          <w:szCs w:val="24"/>
        </w:rPr>
        <w:t xml:space="preserve"> Protagonistą utworu jest wędrowny bard, który ze względu na okaleczoną twarz zostaje wygnany z warownego miasta. Bohater trafia jednak do lasu, gdzie spotyka się z akceptacją i znajduje przychylne warunki, w których jego talent w pełni rozkwita. Film zdradza silne inspiracje </w:t>
      </w:r>
      <w:r w:rsidRPr="00C24A17">
        <w:rPr>
          <w:rFonts w:ascii="Helvetica" w:hAnsi="Helvetica"/>
          <w:b/>
          <w:bCs/>
          <w:sz w:val="24"/>
          <w:szCs w:val="24"/>
        </w:rPr>
        <w:t>tradycją irlandzką</w:t>
      </w:r>
      <w:r w:rsidRPr="00C24A17">
        <w:rPr>
          <w:rFonts w:ascii="Helvetica" w:hAnsi="Helvetica"/>
          <w:sz w:val="24"/>
          <w:szCs w:val="24"/>
        </w:rPr>
        <w:t xml:space="preserve"> – objawiają się one zarówno w wizualnej warstwie utworu (m.in. za pośrednictwem stylizowanego na pismo celtyckie kroju napisów wewnątrzujęciowych oraz ogólnej kreacji świata przedstawionego, opartego na geometrycznych strukturach przywodzących na myśl iluminacje średniowiecznych manuskryptów), jak i audialnej (opartej na kompozycjach nawiązujących do irlandzkiego folkloru).</w:t>
      </w:r>
    </w:p>
    <w:p w:rsidR="00CC02E0" w:rsidRPr="00C24A17" w:rsidRDefault="00CC02E0" w:rsidP="00CC02E0">
      <w:pPr>
        <w:pStyle w:val="TreA"/>
        <w:jc w:val="both"/>
        <w:rPr>
          <w:rFonts w:ascii="Helvetica" w:hAnsi="Helvetica"/>
          <w:sz w:val="24"/>
          <w:szCs w:val="24"/>
        </w:rPr>
      </w:pPr>
      <w:r w:rsidRPr="00C24A17">
        <w:rPr>
          <w:rFonts w:ascii="Helvetica" w:hAnsi="Helvetica"/>
          <w:sz w:val="24"/>
          <w:szCs w:val="24"/>
        </w:rPr>
        <w:t xml:space="preserve">Akcja filmu podporządkowana została strukturze trzyaktowej z wyraźnie wyodrębnioną ekspozycją, rozwinięciem oraz wieńczącą całość kulminacją. Konstrukcję tę klarownie oddaje </w:t>
      </w:r>
      <w:r w:rsidRPr="00C24A17">
        <w:rPr>
          <w:rFonts w:ascii="Helvetica" w:hAnsi="Helvetica"/>
          <w:b/>
          <w:bCs/>
          <w:sz w:val="24"/>
          <w:szCs w:val="24"/>
        </w:rPr>
        <w:t>plan wydarzeń</w:t>
      </w:r>
      <w:r w:rsidRPr="00C24A17">
        <w:rPr>
          <w:rFonts w:ascii="Helvetica" w:hAnsi="Helvetica"/>
          <w:sz w:val="24"/>
          <w:szCs w:val="24"/>
        </w:rPr>
        <w:t>, który można rozpisać wedle poniższego wzoru.</w:t>
      </w:r>
    </w:p>
    <w:p w:rsidR="00CC02E0" w:rsidRPr="00C24A17" w:rsidRDefault="00CC02E0" w:rsidP="00CC02E0">
      <w:pPr>
        <w:pStyle w:val="TreA"/>
        <w:jc w:val="both"/>
        <w:rPr>
          <w:rFonts w:ascii="Helvetica" w:hAnsi="Helvetica"/>
          <w:sz w:val="24"/>
          <w:szCs w:val="24"/>
        </w:rPr>
      </w:pPr>
    </w:p>
    <w:p w:rsidR="00CC02E0" w:rsidRPr="00F6060B" w:rsidRDefault="00CC02E0" w:rsidP="00CC02E0">
      <w:pPr>
        <w:pStyle w:val="TreA"/>
        <w:jc w:val="both"/>
        <w:rPr>
          <w:rFonts w:ascii="Helvetica" w:hAnsi="Helvetica"/>
          <w:b/>
          <w:bCs/>
          <w:sz w:val="24"/>
          <w:szCs w:val="24"/>
        </w:rPr>
      </w:pPr>
      <w:r w:rsidRPr="00C24A17">
        <w:rPr>
          <w:rFonts w:ascii="Helvetica" w:hAnsi="Helvetica"/>
          <w:b/>
          <w:bCs/>
          <w:sz w:val="24"/>
          <w:szCs w:val="24"/>
        </w:rPr>
        <w:t>Akt I – Wygnanie</w:t>
      </w:r>
    </w:p>
    <w:p w:rsidR="00CC02E0" w:rsidRPr="00C24A17" w:rsidRDefault="00CC02E0" w:rsidP="00CC02E0">
      <w:pPr>
        <w:pStyle w:val="TreA"/>
        <w:numPr>
          <w:ilvl w:val="0"/>
          <w:numId w:val="6"/>
        </w:numPr>
        <w:ind w:left="360"/>
        <w:jc w:val="both"/>
        <w:rPr>
          <w:rFonts w:ascii="Helvetica" w:hAnsi="Helvetica"/>
          <w:sz w:val="24"/>
          <w:szCs w:val="24"/>
          <w:u w:val="single"/>
        </w:rPr>
      </w:pPr>
      <w:r w:rsidRPr="00C24A17">
        <w:rPr>
          <w:rFonts w:ascii="Helvetica" w:hAnsi="Helvetica"/>
          <w:sz w:val="24"/>
          <w:szCs w:val="24"/>
        </w:rPr>
        <w:t>Królewna dostrzega z wysokiej wieży tłum skupiony wokół wędrownego barda, który zawitał do miasta. Przekonana, że spotka urodziwego młodzieńca, udaje się w jego kierunku.</w:t>
      </w:r>
    </w:p>
    <w:p w:rsidR="00CC02E0" w:rsidRPr="00C24A17" w:rsidRDefault="00CC02E0" w:rsidP="00CC02E0">
      <w:pPr>
        <w:pStyle w:val="TreA"/>
        <w:numPr>
          <w:ilvl w:val="0"/>
          <w:numId w:val="6"/>
        </w:numPr>
        <w:ind w:left="360"/>
        <w:jc w:val="both"/>
        <w:rPr>
          <w:rFonts w:ascii="Helvetica" w:hAnsi="Helvetica"/>
          <w:sz w:val="24"/>
          <w:szCs w:val="24"/>
        </w:rPr>
      </w:pPr>
      <w:r w:rsidRPr="00C24A17">
        <w:rPr>
          <w:rFonts w:ascii="Helvetica" w:hAnsi="Helvetica"/>
          <w:sz w:val="24"/>
          <w:szCs w:val="24"/>
        </w:rPr>
        <w:t>Kobieta zmusza zakapturzonego grajka do odsłonięcia twarzy. Jego prawdziwe oblicze przeraża ją, postanawia więc wygnać pieśniarza z miasta. Strażnicy niszczą jego instrument.</w:t>
      </w:r>
    </w:p>
    <w:p w:rsidR="00CC02E0" w:rsidRPr="00C24A17" w:rsidRDefault="00CC02E0" w:rsidP="00CC02E0">
      <w:pPr>
        <w:pStyle w:val="TreA"/>
        <w:numPr>
          <w:ilvl w:val="0"/>
          <w:numId w:val="6"/>
        </w:numPr>
        <w:ind w:left="360"/>
        <w:jc w:val="both"/>
        <w:rPr>
          <w:rFonts w:ascii="Helvetica" w:hAnsi="Helvetica"/>
          <w:sz w:val="24"/>
          <w:szCs w:val="24"/>
        </w:rPr>
      </w:pPr>
      <w:r w:rsidRPr="00C24A17">
        <w:rPr>
          <w:rFonts w:ascii="Helvetica" w:hAnsi="Helvetica"/>
          <w:sz w:val="24"/>
          <w:szCs w:val="24"/>
        </w:rPr>
        <w:t>Wyrzucony za miejskie bramy bard udaje się do pobliskiego lasu.</w:t>
      </w:r>
    </w:p>
    <w:p w:rsidR="00CC02E0" w:rsidRPr="00F6060B" w:rsidRDefault="00CC02E0" w:rsidP="00CC02E0">
      <w:pPr>
        <w:pStyle w:val="TreA"/>
        <w:jc w:val="both"/>
        <w:rPr>
          <w:rFonts w:ascii="Helvetica" w:hAnsi="Helvetica"/>
          <w:b/>
          <w:bCs/>
          <w:sz w:val="24"/>
          <w:szCs w:val="24"/>
        </w:rPr>
      </w:pPr>
      <w:r w:rsidRPr="00F6060B">
        <w:rPr>
          <w:rFonts w:ascii="Helvetica" w:hAnsi="Helvetica"/>
          <w:b/>
          <w:bCs/>
          <w:sz w:val="24"/>
          <w:szCs w:val="24"/>
        </w:rPr>
        <w:t>Akt II – Zmagania</w:t>
      </w:r>
    </w:p>
    <w:p w:rsidR="00CC02E0" w:rsidRPr="00C24A17" w:rsidRDefault="00CC02E0" w:rsidP="00CC02E0">
      <w:pPr>
        <w:pStyle w:val="TreA"/>
        <w:numPr>
          <w:ilvl w:val="0"/>
          <w:numId w:val="6"/>
        </w:numPr>
        <w:ind w:left="360"/>
        <w:jc w:val="both"/>
        <w:rPr>
          <w:rFonts w:ascii="Helvetica" w:hAnsi="Helvetica"/>
          <w:sz w:val="24"/>
          <w:szCs w:val="24"/>
        </w:rPr>
      </w:pPr>
      <w:r w:rsidRPr="00C24A17">
        <w:rPr>
          <w:rFonts w:ascii="Helvetica" w:hAnsi="Helvetica"/>
          <w:sz w:val="24"/>
          <w:szCs w:val="24"/>
        </w:rPr>
        <w:t>Wyczerpany bohater z pomocą leśnych zwierząt odnajduje bezpieczne schronienie, w którym odsłania swoją twarz pełną blizn i zadrapań.</w:t>
      </w:r>
    </w:p>
    <w:p w:rsidR="00CC02E0" w:rsidRPr="00C24A17" w:rsidRDefault="00CC02E0" w:rsidP="00CC02E0">
      <w:pPr>
        <w:pStyle w:val="TreA"/>
        <w:numPr>
          <w:ilvl w:val="0"/>
          <w:numId w:val="6"/>
        </w:numPr>
        <w:ind w:left="360"/>
        <w:jc w:val="both"/>
        <w:rPr>
          <w:rFonts w:ascii="Helvetica" w:hAnsi="Helvetica"/>
          <w:sz w:val="24"/>
          <w:szCs w:val="24"/>
        </w:rPr>
      </w:pPr>
      <w:r w:rsidRPr="00C24A17">
        <w:rPr>
          <w:rFonts w:ascii="Helvetica" w:hAnsi="Helvetica"/>
          <w:sz w:val="24"/>
          <w:szCs w:val="24"/>
        </w:rPr>
        <w:t>Bard zaprzyjaźnia się ze leśnymi zwierzętami i wraz z nimi reperuje uszkodzony instrument.</w:t>
      </w:r>
    </w:p>
    <w:p w:rsidR="00CC02E0" w:rsidRPr="00C24A17" w:rsidRDefault="00CC02E0" w:rsidP="00CC02E0">
      <w:pPr>
        <w:pStyle w:val="TreA"/>
        <w:numPr>
          <w:ilvl w:val="0"/>
          <w:numId w:val="6"/>
        </w:numPr>
        <w:ind w:left="360"/>
        <w:jc w:val="both"/>
        <w:rPr>
          <w:rFonts w:ascii="Helvetica" w:hAnsi="Helvetica"/>
          <w:sz w:val="24"/>
          <w:szCs w:val="24"/>
        </w:rPr>
      </w:pPr>
      <w:r w:rsidRPr="00C24A17">
        <w:rPr>
          <w:rFonts w:ascii="Helvetica" w:hAnsi="Helvetica"/>
          <w:sz w:val="24"/>
          <w:szCs w:val="24"/>
        </w:rPr>
        <w:t>Protagonista gra melodię, która budzi las z zimowego snu.</w:t>
      </w:r>
    </w:p>
    <w:p w:rsidR="00CC02E0" w:rsidRPr="00C24A17" w:rsidRDefault="00CC02E0" w:rsidP="00CC02E0">
      <w:pPr>
        <w:pStyle w:val="TreA"/>
        <w:numPr>
          <w:ilvl w:val="0"/>
          <w:numId w:val="6"/>
        </w:numPr>
        <w:ind w:left="360"/>
        <w:jc w:val="both"/>
        <w:rPr>
          <w:rFonts w:ascii="Helvetica" w:hAnsi="Helvetica"/>
          <w:sz w:val="24"/>
          <w:szCs w:val="24"/>
        </w:rPr>
      </w:pPr>
      <w:r w:rsidRPr="00C24A17">
        <w:rPr>
          <w:rFonts w:ascii="Helvetica" w:hAnsi="Helvetica"/>
          <w:sz w:val="24"/>
          <w:szCs w:val="24"/>
        </w:rPr>
        <w:t>Muzyka dociera do zamkowej wieży i przywołuje królewnę do lasu.</w:t>
      </w:r>
    </w:p>
    <w:p w:rsidR="00CC02E0" w:rsidRPr="00F6060B" w:rsidRDefault="00CC02E0" w:rsidP="00CC02E0">
      <w:pPr>
        <w:pStyle w:val="TreA"/>
        <w:jc w:val="both"/>
        <w:rPr>
          <w:rFonts w:ascii="Helvetica" w:hAnsi="Helvetica"/>
          <w:b/>
          <w:bCs/>
          <w:sz w:val="24"/>
          <w:szCs w:val="24"/>
        </w:rPr>
      </w:pPr>
      <w:r w:rsidRPr="00F6060B">
        <w:rPr>
          <w:rFonts w:ascii="Helvetica" w:hAnsi="Helvetica"/>
          <w:b/>
          <w:bCs/>
          <w:sz w:val="24"/>
          <w:szCs w:val="24"/>
        </w:rPr>
        <w:t>Akt III –</w:t>
      </w:r>
      <w:r w:rsidRPr="00F6060B">
        <w:rPr>
          <w:rFonts w:ascii="Helvetica" w:hAnsi="Helvetica"/>
          <w:sz w:val="24"/>
          <w:szCs w:val="24"/>
        </w:rPr>
        <w:t xml:space="preserve"> </w:t>
      </w:r>
      <w:r w:rsidRPr="00F6060B">
        <w:rPr>
          <w:rFonts w:ascii="Helvetica" w:hAnsi="Helvetica"/>
          <w:b/>
          <w:bCs/>
          <w:sz w:val="24"/>
          <w:szCs w:val="24"/>
        </w:rPr>
        <w:t>Pojednanie</w:t>
      </w:r>
    </w:p>
    <w:p w:rsidR="00CC02E0" w:rsidRPr="00C24A17" w:rsidRDefault="00CC02E0" w:rsidP="00CC02E0">
      <w:pPr>
        <w:pStyle w:val="TreA"/>
        <w:numPr>
          <w:ilvl w:val="0"/>
          <w:numId w:val="6"/>
        </w:numPr>
        <w:ind w:left="360"/>
        <w:jc w:val="both"/>
        <w:rPr>
          <w:rFonts w:ascii="Helvetica" w:hAnsi="Helvetica"/>
          <w:sz w:val="24"/>
          <w:szCs w:val="24"/>
        </w:rPr>
      </w:pPr>
      <w:r w:rsidRPr="00C24A17">
        <w:rPr>
          <w:rFonts w:ascii="Helvetica" w:hAnsi="Helvetica"/>
          <w:sz w:val="24"/>
          <w:szCs w:val="24"/>
        </w:rPr>
        <w:t>Królewna dociera do lasu, który pochłonięty jest dźwiękami muzyki wygrywanej przez barda.</w:t>
      </w:r>
    </w:p>
    <w:p w:rsidR="00CC02E0" w:rsidRPr="00C24A17" w:rsidRDefault="00CC02E0" w:rsidP="00CC02E0">
      <w:pPr>
        <w:pStyle w:val="TreA"/>
        <w:numPr>
          <w:ilvl w:val="0"/>
          <w:numId w:val="6"/>
        </w:numPr>
        <w:ind w:left="360"/>
        <w:jc w:val="both"/>
        <w:rPr>
          <w:rFonts w:ascii="Helvetica" w:hAnsi="Helvetica"/>
          <w:sz w:val="24"/>
          <w:szCs w:val="24"/>
        </w:rPr>
      </w:pPr>
      <w:r w:rsidRPr="00C24A17">
        <w:rPr>
          <w:rFonts w:ascii="Helvetica" w:hAnsi="Helvetica"/>
          <w:sz w:val="24"/>
          <w:szCs w:val="24"/>
        </w:rPr>
        <w:t>Bohater dostrzega kobietę i z przerażania przestaje grać.</w:t>
      </w:r>
    </w:p>
    <w:p w:rsidR="00CC02E0" w:rsidRPr="00C24A17" w:rsidRDefault="00CC02E0" w:rsidP="00CC02E0">
      <w:pPr>
        <w:pStyle w:val="TreA"/>
        <w:numPr>
          <w:ilvl w:val="0"/>
          <w:numId w:val="6"/>
        </w:numPr>
        <w:ind w:left="360"/>
        <w:jc w:val="both"/>
        <w:rPr>
          <w:rFonts w:ascii="Helvetica" w:hAnsi="Helvetica"/>
          <w:sz w:val="24"/>
          <w:szCs w:val="24"/>
        </w:rPr>
      </w:pPr>
      <w:r w:rsidRPr="00C24A17">
        <w:rPr>
          <w:rFonts w:ascii="Helvetica" w:hAnsi="Helvetica"/>
          <w:sz w:val="24"/>
          <w:szCs w:val="24"/>
        </w:rPr>
        <w:t>Królewna na znak pojednania oddaje grajkowi kolorowe guziki, które pozostawił w mieście. Ten w odpowiedzi zamienia je w kolczyki, które w geście wdzięczności wręcza kobiecie.</w:t>
      </w:r>
    </w:p>
    <w:p w:rsidR="00CC02E0" w:rsidRPr="00C24A17" w:rsidRDefault="00CC02E0" w:rsidP="00CC02E0">
      <w:pPr>
        <w:pStyle w:val="TreA"/>
        <w:numPr>
          <w:ilvl w:val="0"/>
          <w:numId w:val="6"/>
        </w:numPr>
        <w:ind w:left="360"/>
        <w:jc w:val="both"/>
        <w:rPr>
          <w:rFonts w:ascii="Helvetica" w:hAnsi="Helvetica"/>
          <w:sz w:val="24"/>
          <w:szCs w:val="24"/>
        </w:rPr>
      </w:pPr>
      <w:r w:rsidRPr="00C24A17">
        <w:rPr>
          <w:rFonts w:ascii="Helvetica" w:hAnsi="Helvetica"/>
          <w:sz w:val="24"/>
          <w:szCs w:val="24"/>
        </w:rPr>
        <w:t>Kobieta wraz z tłumem zgromadzonych zwierząt nakłaniają barda, by wznowił koncert. Muzyka rozbrzmiewa na nowo.</w:t>
      </w:r>
    </w:p>
    <w:p w:rsidR="00CC02E0" w:rsidRPr="00C24A17" w:rsidRDefault="00CC02E0" w:rsidP="00CC02E0">
      <w:pPr>
        <w:pStyle w:val="TreA"/>
        <w:ind w:left="720"/>
        <w:jc w:val="both"/>
        <w:rPr>
          <w:rFonts w:ascii="Helvetica" w:hAnsi="Helvetica"/>
          <w:b/>
          <w:bCs/>
          <w:sz w:val="24"/>
          <w:szCs w:val="24"/>
          <w:u w:val="single"/>
        </w:rPr>
      </w:pPr>
    </w:p>
    <w:p w:rsidR="00CC02E0" w:rsidRPr="00C24A17" w:rsidRDefault="00CC02E0" w:rsidP="00CC02E0">
      <w:pPr>
        <w:pStyle w:val="TreA"/>
        <w:jc w:val="both"/>
        <w:rPr>
          <w:rFonts w:ascii="Helvetica" w:hAnsi="Helvetica"/>
          <w:sz w:val="24"/>
          <w:szCs w:val="24"/>
        </w:rPr>
      </w:pPr>
      <w:r w:rsidRPr="00C24A17">
        <w:rPr>
          <w:rFonts w:ascii="Helvetica" w:hAnsi="Helvetica"/>
          <w:sz w:val="24"/>
          <w:szCs w:val="24"/>
        </w:rPr>
        <w:t xml:space="preserve">W filmie Filipa Diviaka – zgodnie z tytułem – istotną rolę odgrywa </w:t>
      </w:r>
      <w:r w:rsidRPr="00C24A17">
        <w:rPr>
          <w:rFonts w:ascii="Helvetica" w:hAnsi="Helvetica"/>
          <w:b/>
          <w:bCs/>
          <w:sz w:val="24"/>
          <w:szCs w:val="24"/>
        </w:rPr>
        <w:t>warstwa audialna</w:t>
      </w:r>
      <w:r w:rsidRPr="00C24A17">
        <w:rPr>
          <w:rFonts w:ascii="Helvetica" w:hAnsi="Helvetica"/>
          <w:sz w:val="24"/>
          <w:szCs w:val="24"/>
        </w:rPr>
        <w:t xml:space="preserve">. Niemal cała ścieżka dźwiękowa filmu wypełniona jest muzyką – zarówno tą o </w:t>
      </w:r>
      <w:r w:rsidRPr="00C24A17">
        <w:rPr>
          <w:rFonts w:ascii="Helvetica" w:hAnsi="Helvetica"/>
          <w:b/>
          <w:bCs/>
          <w:sz w:val="24"/>
          <w:szCs w:val="24"/>
        </w:rPr>
        <w:t>charakterze diegetycznym</w:t>
      </w:r>
      <w:r w:rsidRPr="00C24A17">
        <w:rPr>
          <w:rFonts w:ascii="Helvetica" w:hAnsi="Helvetica"/>
          <w:sz w:val="24"/>
          <w:szCs w:val="24"/>
        </w:rPr>
        <w:t xml:space="preserve"> (mającą swoje źródło w świecie przedstawionym filmu), jak i </w:t>
      </w:r>
      <w:r w:rsidRPr="00C24A17">
        <w:rPr>
          <w:rFonts w:ascii="Helvetica" w:hAnsi="Helvetica"/>
          <w:b/>
          <w:bCs/>
          <w:sz w:val="24"/>
          <w:szCs w:val="24"/>
        </w:rPr>
        <w:t>niediegetycznym</w:t>
      </w:r>
      <w:r w:rsidRPr="00C24A17">
        <w:rPr>
          <w:rFonts w:ascii="Helvetica" w:hAnsi="Helvetica"/>
          <w:sz w:val="24"/>
          <w:szCs w:val="24"/>
        </w:rPr>
        <w:t xml:space="preserve"> (transcendentną względem diegezy dzieła). Interesującym zabiegiem zastosowanym przez autora jest wielokrotne zacieranie granicy pomiędzy </w:t>
      </w:r>
      <w:r w:rsidRPr="00C24A17">
        <w:rPr>
          <w:rFonts w:ascii="Helvetica" w:hAnsi="Helvetica"/>
          <w:sz w:val="24"/>
          <w:szCs w:val="24"/>
        </w:rPr>
        <w:lastRenderedPageBreak/>
        <w:t xml:space="preserve">wspomnianymi rodzajami muzyki. Kompozycje intonowane przez protagonistę przeistaczają się bowiem w niediegetyczne lejtmotywy towarzyszące bohaterom w późniejszych scenach. Rozwiązanie to zdaje się podkreślać osiągniętą dzięki muzyce harmonię pomiędzy bardem i otaczającą go przyrodą. Kluczową rolę muzyki w </w:t>
      </w:r>
      <w:r w:rsidRPr="00F6060B">
        <w:rPr>
          <w:rFonts w:ascii="Helvetica" w:hAnsi="Helvetica"/>
          <w:i/>
          <w:iCs/>
          <w:sz w:val="24"/>
          <w:szCs w:val="24"/>
        </w:rPr>
        <w:t>Dźwiękach między koronami</w:t>
      </w:r>
      <w:r w:rsidRPr="00C24A17">
        <w:rPr>
          <w:rFonts w:ascii="Helvetica" w:hAnsi="Helvetica"/>
          <w:sz w:val="24"/>
          <w:szCs w:val="24"/>
        </w:rPr>
        <w:t xml:space="preserve"> wzmacnia też całkowite wyeliminowanie kwestii dialogowych, dzięki czemu uwypuklony zostaje potencjał muzyki w zakresie opisu intencji i emocji bohaterów.</w:t>
      </w:r>
    </w:p>
    <w:p w:rsidR="00CC02E0" w:rsidRPr="00C24A17" w:rsidRDefault="00CC02E0" w:rsidP="00CC02E0">
      <w:pPr>
        <w:pStyle w:val="TreA"/>
        <w:jc w:val="both"/>
        <w:rPr>
          <w:rFonts w:ascii="Helvetica" w:hAnsi="Helvetica"/>
          <w:sz w:val="24"/>
          <w:szCs w:val="24"/>
        </w:rPr>
      </w:pPr>
    </w:p>
    <w:p w:rsidR="00CC02E0" w:rsidRPr="00C24A17" w:rsidRDefault="00CC02E0" w:rsidP="00CC02E0">
      <w:pPr>
        <w:pStyle w:val="TreA"/>
        <w:jc w:val="both"/>
        <w:rPr>
          <w:rFonts w:ascii="Helvetica" w:hAnsi="Helvetica"/>
          <w:sz w:val="24"/>
          <w:szCs w:val="24"/>
        </w:rPr>
      </w:pPr>
      <w:r w:rsidRPr="00C24A17">
        <w:rPr>
          <w:rFonts w:ascii="Helvetica" w:hAnsi="Helvetica"/>
          <w:sz w:val="24"/>
          <w:szCs w:val="24"/>
        </w:rPr>
        <w:t xml:space="preserve">Jak wspomniano na wstępie, głównym tematem filmu jest </w:t>
      </w:r>
      <w:r w:rsidRPr="00C24A17">
        <w:rPr>
          <w:rFonts w:ascii="Helvetica" w:hAnsi="Helvetica"/>
          <w:b/>
          <w:bCs/>
          <w:sz w:val="24"/>
          <w:szCs w:val="24"/>
        </w:rPr>
        <w:t>pojednanie osiągane dzięki muzyce</w:t>
      </w:r>
      <w:r w:rsidRPr="00F6060B">
        <w:rPr>
          <w:rFonts w:ascii="Helvetica" w:hAnsi="Helvetica"/>
          <w:sz w:val="24"/>
          <w:szCs w:val="24"/>
        </w:rPr>
        <w:t>.</w:t>
      </w:r>
      <w:r w:rsidRPr="00C24A17">
        <w:rPr>
          <w:rFonts w:ascii="Helvetica" w:hAnsi="Helvetica"/>
          <w:b/>
          <w:bCs/>
          <w:sz w:val="24"/>
          <w:szCs w:val="24"/>
        </w:rPr>
        <w:t xml:space="preserve"> </w:t>
      </w:r>
      <w:r w:rsidRPr="00C24A17">
        <w:rPr>
          <w:rFonts w:ascii="Helvetica" w:hAnsi="Helvetica"/>
          <w:sz w:val="24"/>
          <w:szCs w:val="24"/>
        </w:rPr>
        <w:t>To właśnie muzyka staje się spoiwem, które przywodzi do siebie tytułowe korony – koronę królewny oraz korony drzew. Symbolizują one dwie przestrzenie, w których rozgrywa się akcja utworu:</w:t>
      </w:r>
    </w:p>
    <w:p w:rsidR="00CC02E0" w:rsidRPr="00C24A17" w:rsidRDefault="00CC02E0" w:rsidP="00CC02E0">
      <w:pPr>
        <w:pStyle w:val="TreA"/>
        <w:numPr>
          <w:ilvl w:val="0"/>
          <w:numId w:val="7"/>
        </w:numPr>
        <w:jc w:val="both"/>
        <w:rPr>
          <w:rFonts w:ascii="Helvetica" w:hAnsi="Helvetica"/>
          <w:sz w:val="24"/>
          <w:szCs w:val="24"/>
        </w:rPr>
      </w:pPr>
      <w:r w:rsidRPr="00C24A17">
        <w:rPr>
          <w:rFonts w:ascii="Helvetica" w:hAnsi="Helvetica"/>
          <w:b/>
          <w:bCs/>
          <w:sz w:val="24"/>
          <w:szCs w:val="24"/>
        </w:rPr>
        <w:t xml:space="preserve">Miasto </w:t>
      </w:r>
      <w:r w:rsidRPr="00C24A17">
        <w:rPr>
          <w:rFonts w:ascii="Helvetica" w:hAnsi="Helvetica"/>
          <w:sz w:val="24"/>
          <w:szCs w:val="24"/>
        </w:rPr>
        <w:t>– jego najistotniejszym elementem jest ogromna, niemal zawsze zamknięta brama. Miasto to miejsce upokorzenia i odtrącenia barda, który w jego murach staje się ofiarą uprzedzeń oraz wynikającej z nich przemocy. Portretowane jest przede wszystkim w odcieniach szarości i brązu oddających jego ponurą atmosferę.</w:t>
      </w:r>
    </w:p>
    <w:p w:rsidR="00CC02E0" w:rsidRPr="00C24A17" w:rsidRDefault="00CC02E0" w:rsidP="00CC02E0">
      <w:pPr>
        <w:pStyle w:val="TreA"/>
        <w:numPr>
          <w:ilvl w:val="0"/>
          <w:numId w:val="7"/>
        </w:numPr>
        <w:spacing w:after="240"/>
        <w:jc w:val="both"/>
        <w:rPr>
          <w:rFonts w:ascii="Helvetica" w:hAnsi="Helvetica"/>
          <w:sz w:val="24"/>
          <w:szCs w:val="24"/>
        </w:rPr>
      </w:pPr>
      <w:r w:rsidRPr="00C24A17">
        <w:rPr>
          <w:rFonts w:ascii="Helvetica" w:hAnsi="Helvetica"/>
          <w:b/>
          <w:bCs/>
          <w:sz w:val="24"/>
          <w:szCs w:val="24"/>
        </w:rPr>
        <w:t>Las</w:t>
      </w:r>
      <w:r w:rsidRPr="00C24A17">
        <w:rPr>
          <w:rFonts w:ascii="Helvetica" w:hAnsi="Helvetica"/>
          <w:sz w:val="24"/>
          <w:szCs w:val="24"/>
        </w:rPr>
        <w:t xml:space="preserve"> – utożsamiony zostaje przede wszystkim z pozytywnymi siłami natury. Bohater spotyka się z akceptacją ze strony jego mieszkańców, którzy okazują mu wsparcie i szacunek, nie zważając na jego wygląd. Tylko w tej przestrzeni muzyka barda rozbrzmiewa w pełnej krasie. Dominujące w palecie barwnej lasu zielenie i inne żywe kolory podkreślają jednoznacznie pozytywne nacechowanie tego miejsca.</w:t>
      </w:r>
    </w:p>
    <w:p w:rsidR="00CC02E0" w:rsidRPr="00C24A17" w:rsidRDefault="00CC02E0" w:rsidP="00CC02E0">
      <w:pPr>
        <w:pStyle w:val="TreA"/>
        <w:jc w:val="both"/>
        <w:rPr>
          <w:rFonts w:ascii="Helvetica" w:hAnsi="Helvetica"/>
          <w:sz w:val="24"/>
          <w:szCs w:val="24"/>
        </w:rPr>
      </w:pPr>
      <w:r w:rsidRPr="00C24A17">
        <w:rPr>
          <w:rFonts w:ascii="Helvetica" w:hAnsi="Helvetica"/>
          <w:sz w:val="24"/>
          <w:szCs w:val="24"/>
        </w:rPr>
        <w:t xml:space="preserve">Autor oparł zatem świat przedstawiony filmu na </w:t>
      </w:r>
      <w:r w:rsidRPr="00C24A17">
        <w:rPr>
          <w:rFonts w:ascii="Helvetica" w:hAnsi="Helvetica"/>
          <w:b/>
          <w:bCs/>
          <w:sz w:val="24"/>
          <w:szCs w:val="24"/>
        </w:rPr>
        <w:t>opozycji</w:t>
      </w:r>
      <w:r w:rsidRPr="00C24A17">
        <w:rPr>
          <w:rFonts w:ascii="Helvetica" w:hAnsi="Helvetica"/>
          <w:sz w:val="24"/>
          <w:szCs w:val="24"/>
        </w:rPr>
        <w:t xml:space="preserve"> </w:t>
      </w:r>
      <w:r w:rsidRPr="00C24A17">
        <w:rPr>
          <w:rFonts w:ascii="Helvetica" w:hAnsi="Helvetica"/>
          <w:b/>
          <w:bCs/>
          <w:sz w:val="24"/>
          <w:szCs w:val="24"/>
        </w:rPr>
        <w:t>natury i cywilizacji</w:t>
      </w:r>
      <w:r w:rsidRPr="00F6060B">
        <w:rPr>
          <w:rFonts w:ascii="Helvetica" w:hAnsi="Helvetica"/>
          <w:sz w:val="24"/>
          <w:szCs w:val="24"/>
        </w:rPr>
        <w:t>,</w:t>
      </w:r>
      <w:r w:rsidRPr="00C24A17">
        <w:rPr>
          <w:rFonts w:ascii="Helvetica" w:hAnsi="Helvetica"/>
          <w:b/>
          <w:bCs/>
          <w:sz w:val="24"/>
          <w:szCs w:val="24"/>
        </w:rPr>
        <w:t xml:space="preserve"> </w:t>
      </w:r>
      <w:r w:rsidRPr="00C24A17">
        <w:rPr>
          <w:rFonts w:ascii="Helvetica" w:hAnsi="Helvetica"/>
          <w:sz w:val="24"/>
          <w:szCs w:val="24"/>
        </w:rPr>
        <w:t>a siłą mogącą zespolić te dwie z pozoru odległe i nieprzystające rzeczywistości ustanowił</w:t>
      </w:r>
      <w:r w:rsidRPr="00C24A17">
        <w:rPr>
          <w:rFonts w:ascii="Helvetica" w:hAnsi="Helvetica"/>
          <w:b/>
          <w:bCs/>
          <w:sz w:val="24"/>
          <w:szCs w:val="24"/>
        </w:rPr>
        <w:t xml:space="preserve"> </w:t>
      </w:r>
      <w:r w:rsidRPr="00C24A17">
        <w:rPr>
          <w:rFonts w:ascii="Helvetica" w:hAnsi="Helvetica"/>
          <w:sz w:val="24"/>
          <w:szCs w:val="24"/>
        </w:rPr>
        <w:t>muzykę. Warto w tym miejscu podkreślić, że opozycję tę możemy również zaobserwować, przyglądając się bliżej sposobowi portretowania dwojga głównych bohaterów.</w:t>
      </w:r>
    </w:p>
    <w:p w:rsidR="00CC02E0" w:rsidRPr="00C24A17" w:rsidRDefault="00CC02E0" w:rsidP="00CC02E0">
      <w:pPr>
        <w:pStyle w:val="TreA"/>
        <w:jc w:val="both"/>
        <w:rPr>
          <w:rFonts w:ascii="Helvetica" w:hAnsi="Helvetica"/>
          <w:sz w:val="24"/>
          <w:szCs w:val="24"/>
        </w:rPr>
      </w:pPr>
      <w:r w:rsidRPr="00C24A17">
        <w:rPr>
          <w:rFonts w:ascii="Helvetica" w:hAnsi="Helvetica"/>
          <w:sz w:val="24"/>
          <w:szCs w:val="24"/>
        </w:rPr>
        <w:t>Postać utożsamianej z miejskim porządkiem królewny jest niemal idealnie symetryczna, podczas gdy pełna blizn i niedoskonałości twarz barda wyraźnie odbiega od tego ideału, współgrając tym samym z nieprzewidywalnością natury. W tym kontekście symbolicznego znaczenia nabiera jedna z ostatnich scen filmu, w której grajek wpina w uszy królewny różnokolorowe guziki. Odtąd wizerunek królewny przestaje być idealnie symetryczny, co odczytywać możemy jako kolejny akt pojednania miasta i lasu.</w:t>
      </w:r>
    </w:p>
    <w:p w:rsidR="00CC02E0" w:rsidRPr="00C24A17" w:rsidRDefault="00CC02E0" w:rsidP="00CC02E0">
      <w:pPr>
        <w:pStyle w:val="TreA"/>
        <w:ind w:left="720"/>
        <w:jc w:val="both"/>
        <w:rPr>
          <w:rFonts w:ascii="Helvetica" w:hAnsi="Helvetica"/>
          <w:b/>
          <w:bCs/>
          <w:sz w:val="24"/>
          <w:szCs w:val="24"/>
          <w:u w:val="single"/>
        </w:rPr>
      </w:pPr>
    </w:p>
    <w:p w:rsidR="00CC02E0" w:rsidRPr="00F6060B" w:rsidRDefault="00CC02E0" w:rsidP="00CC02E0">
      <w:pPr>
        <w:pStyle w:val="TreA"/>
        <w:jc w:val="both"/>
        <w:rPr>
          <w:rFonts w:ascii="Helvetica" w:hAnsi="Helvetica"/>
          <w:b/>
          <w:bCs/>
          <w:sz w:val="24"/>
          <w:szCs w:val="24"/>
        </w:rPr>
      </w:pPr>
      <w:r w:rsidRPr="00F6060B">
        <w:rPr>
          <w:rFonts w:ascii="Helvetica" w:hAnsi="Helvetica"/>
          <w:b/>
          <w:bCs/>
          <w:sz w:val="24"/>
          <w:szCs w:val="24"/>
        </w:rPr>
        <w:t>Materiały dodatkowe:</w:t>
      </w:r>
    </w:p>
    <w:p w:rsidR="00CC02E0" w:rsidRPr="00C24A17" w:rsidRDefault="00CC02E0" w:rsidP="00CC02E0">
      <w:pPr>
        <w:pStyle w:val="TreA"/>
        <w:numPr>
          <w:ilvl w:val="0"/>
          <w:numId w:val="2"/>
        </w:numPr>
        <w:spacing w:before="240"/>
        <w:ind w:left="360"/>
        <w:jc w:val="both"/>
        <w:rPr>
          <w:rFonts w:ascii="Helvetica" w:hAnsi="Helvetica"/>
          <w:sz w:val="24"/>
          <w:szCs w:val="24"/>
        </w:rPr>
      </w:pPr>
      <w:r w:rsidRPr="00C24A17">
        <w:rPr>
          <w:rFonts w:ascii="Helvetica" w:hAnsi="Helvetica"/>
          <w:sz w:val="24"/>
          <w:szCs w:val="24"/>
        </w:rPr>
        <w:t xml:space="preserve">Hendrykowski M., </w:t>
      </w:r>
      <w:r w:rsidRPr="00C24A17">
        <w:rPr>
          <w:rFonts w:ascii="Helvetica" w:hAnsi="Helvetica"/>
          <w:i/>
          <w:iCs/>
          <w:sz w:val="24"/>
          <w:szCs w:val="24"/>
        </w:rPr>
        <w:t>Słownik terminów filmowych</w:t>
      </w:r>
      <w:r w:rsidRPr="00C24A17">
        <w:rPr>
          <w:rFonts w:ascii="Helvetica" w:hAnsi="Helvetica"/>
          <w:sz w:val="24"/>
          <w:szCs w:val="24"/>
        </w:rPr>
        <w:t xml:space="preserve">, Poznań 1994 (hasła: </w:t>
      </w:r>
      <w:r w:rsidRPr="00F6060B">
        <w:rPr>
          <w:rFonts w:ascii="Helvetica" w:hAnsi="Helvetica"/>
          <w:i/>
          <w:iCs/>
          <w:sz w:val="24"/>
          <w:szCs w:val="24"/>
        </w:rPr>
        <w:t>muzyka w filmie</w:t>
      </w:r>
      <w:r w:rsidRPr="00C24A17">
        <w:rPr>
          <w:rFonts w:ascii="Helvetica" w:hAnsi="Helvetica"/>
          <w:sz w:val="24"/>
          <w:szCs w:val="24"/>
        </w:rPr>
        <w:t xml:space="preserve">, </w:t>
      </w:r>
      <w:r w:rsidRPr="00F6060B">
        <w:rPr>
          <w:rFonts w:ascii="Helvetica" w:hAnsi="Helvetica"/>
          <w:i/>
          <w:iCs/>
          <w:sz w:val="24"/>
          <w:szCs w:val="24"/>
        </w:rPr>
        <w:t>rysunkowy film</w:t>
      </w:r>
      <w:r w:rsidRPr="00C24A17">
        <w:rPr>
          <w:rFonts w:ascii="Helvetica" w:hAnsi="Helvetica"/>
          <w:sz w:val="24"/>
          <w:szCs w:val="24"/>
        </w:rPr>
        <w:t>).</w:t>
      </w:r>
    </w:p>
    <w:p w:rsidR="00CC02E0" w:rsidRPr="00C24A17" w:rsidRDefault="00CC02E0" w:rsidP="00CC02E0">
      <w:pPr>
        <w:pStyle w:val="TreA"/>
        <w:ind w:left="360"/>
        <w:jc w:val="both"/>
        <w:rPr>
          <w:rFonts w:ascii="Helvetica" w:hAnsi="Helvetica"/>
          <w:sz w:val="24"/>
          <w:szCs w:val="24"/>
        </w:rPr>
      </w:pPr>
    </w:p>
    <w:p w:rsidR="00CC02E0" w:rsidRPr="00C24A17" w:rsidRDefault="00CC02E0" w:rsidP="00CC02E0">
      <w:pPr>
        <w:pStyle w:val="TreA"/>
        <w:numPr>
          <w:ilvl w:val="0"/>
          <w:numId w:val="2"/>
        </w:numPr>
        <w:spacing w:after="240"/>
        <w:ind w:left="360"/>
        <w:jc w:val="both"/>
        <w:rPr>
          <w:rFonts w:ascii="Helvetica" w:hAnsi="Helvetica"/>
          <w:sz w:val="24"/>
          <w:szCs w:val="24"/>
        </w:rPr>
      </w:pPr>
      <w:r w:rsidRPr="00C24A17">
        <w:rPr>
          <w:rFonts w:ascii="Helvetica" w:hAnsi="Helvetica"/>
          <w:sz w:val="24"/>
          <w:szCs w:val="24"/>
        </w:rPr>
        <w:t>Jastrzębska-Golonka</w:t>
      </w:r>
      <w:r w:rsidRPr="00C24A17">
        <w:rPr>
          <w:rFonts w:ascii="Helvetica" w:hAnsi="Helvetica"/>
          <w:i/>
          <w:iCs/>
          <w:sz w:val="24"/>
          <w:szCs w:val="24"/>
        </w:rPr>
        <w:t xml:space="preserve"> </w:t>
      </w:r>
      <w:r w:rsidRPr="00C24A17">
        <w:rPr>
          <w:rFonts w:ascii="Helvetica" w:hAnsi="Helvetica"/>
          <w:sz w:val="24"/>
          <w:szCs w:val="24"/>
        </w:rPr>
        <w:t xml:space="preserve">D., </w:t>
      </w:r>
      <w:r w:rsidRPr="00C24A17">
        <w:rPr>
          <w:rFonts w:ascii="Helvetica" w:hAnsi="Helvetica"/>
          <w:i/>
          <w:iCs/>
          <w:sz w:val="24"/>
          <w:szCs w:val="24"/>
        </w:rPr>
        <w:t xml:space="preserve">Natura i cywilizacja w tekstach Hansa Christiana Andersena </w:t>
      </w:r>
      <w:r w:rsidRPr="00C24A17">
        <w:rPr>
          <w:rFonts w:ascii="Helvetica" w:hAnsi="Helvetica"/>
          <w:sz w:val="24"/>
          <w:szCs w:val="24"/>
        </w:rPr>
        <w:t>–</w:t>
      </w:r>
      <w:r w:rsidRPr="00C24A17">
        <w:rPr>
          <w:rFonts w:ascii="Helvetica" w:hAnsi="Helvetica"/>
          <w:i/>
          <w:iCs/>
          <w:sz w:val="24"/>
          <w:szCs w:val="24"/>
        </w:rPr>
        <w:t xml:space="preserve"> opozycja czy współistnienie</w:t>
      </w:r>
      <w:r w:rsidRPr="00C24A17">
        <w:rPr>
          <w:rFonts w:ascii="Helvetica" w:hAnsi="Helvetica"/>
          <w:sz w:val="24"/>
          <w:szCs w:val="24"/>
        </w:rPr>
        <w:t>?</w:t>
      </w:r>
      <w:r>
        <w:rPr>
          <w:rFonts w:ascii="Helvetica" w:hAnsi="Helvetica"/>
          <w:sz w:val="24"/>
          <w:szCs w:val="24"/>
        </w:rPr>
        <w:t>,</w:t>
      </w:r>
      <w:r w:rsidRPr="00C24A17">
        <w:rPr>
          <w:rFonts w:ascii="Helvetica" w:hAnsi="Helvetica"/>
          <w:sz w:val="24"/>
          <w:szCs w:val="24"/>
        </w:rPr>
        <w:t xml:space="preserve"> w:</w:t>
      </w:r>
      <w:r w:rsidRPr="00C24A17">
        <w:rPr>
          <w:rFonts w:ascii="Helvetica" w:hAnsi="Helvetica"/>
          <w:i/>
          <w:iCs/>
          <w:sz w:val="24"/>
          <w:szCs w:val="24"/>
        </w:rPr>
        <w:t xml:space="preserve"> Prace Komisji Językoznawczej Bydgoskiego Towarzystwa Naukowego. Język, natura, cywilizacja</w:t>
      </w:r>
      <w:r w:rsidRPr="00F6060B">
        <w:rPr>
          <w:rFonts w:ascii="Helvetica" w:hAnsi="Helvetica"/>
          <w:sz w:val="24"/>
          <w:szCs w:val="24"/>
        </w:rPr>
        <w:t>,</w:t>
      </w:r>
      <w:r w:rsidRPr="00C24A17">
        <w:rPr>
          <w:rFonts w:ascii="Helvetica" w:hAnsi="Helvetica"/>
          <w:i/>
          <w:iCs/>
          <w:sz w:val="24"/>
          <w:szCs w:val="24"/>
        </w:rPr>
        <w:t xml:space="preserve"> </w:t>
      </w:r>
      <w:r w:rsidRPr="00C24A17">
        <w:rPr>
          <w:rFonts w:ascii="Helvetica" w:hAnsi="Helvetica"/>
          <w:sz w:val="24"/>
          <w:szCs w:val="24"/>
        </w:rPr>
        <w:t>red. E. Laskowska, B. Morzyńska-Wrzosek, W. Czechowski, Bydgoszcz 2012, s. 103–112.</w:t>
      </w:r>
    </w:p>
    <w:p w:rsidR="00CC02E0" w:rsidRPr="00C24A17" w:rsidRDefault="00CC02E0" w:rsidP="00CC02E0">
      <w:pPr>
        <w:pStyle w:val="TreA"/>
        <w:numPr>
          <w:ilvl w:val="0"/>
          <w:numId w:val="2"/>
        </w:numPr>
        <w:spacing w:after="240"/>
        <w:ind w:left="360"/>
        <w:jc w:val="both"/>
        <w:rPr>
          <w:rFonts w:ascii="Helvetica" w:hAnsi="Helvetica"/>
          <w:sz w:val="24"/>
          <w:szCs w:val="24"/>
        </w:rPr>
      </w:pPr>
      <w:r w:rsidRPr="00C24A17">
        <w:rPr>
          <w:rFonts w:ascii="Helvetica" w:hAnsi="Helvetica"/>
          <w:sz w:val="24"/>
          <w:szCs w:val="24"/>
        </w:rPr>
        <w:t xml:space="preserve">Pomostowski P., </w:t>
      </w:r>
      <w:r w:rsidRPr="00C24A17">
        <w:rPr>
          <w:rFonts w:ascii="Helvetica" w:hAnsi="Helvetica"/>
          <w:i/>
          <w:iCs/>
          <w:sz w:val="24"/>
          <w:szCs w:val="24"/>
        </w:rPr>
        <w:t>Muzyka w filmie</w:t>
      </w:r>
      <w:r w:rsidRPr="00C24A17">
        <w:rPr>
          <w:rFonts w:ascii="Helvetica" w:hAnsi="Helvetica"/>
          <w:sz w:val="24"/>
          <w:szCs w:val="24"/>
        </w:rPr>
        <w:t>, Warszawa 2019.</w:t>
      </w:r>
    </w:p>
    <w:p w:rsidR="00CC02E0" w:rsidRPr="00C24A17" w:rsidRDefault="00CC02E0" w:rsidP="00CC02E0">
      <w:pPr>
        <w:pStyle w:val="TreA"/>
        <w:numPr>
          <w:ilvl w:val="0"/>
          <w:numId w:val="2"/>
        </w:numPr>
        <w:spacing w:after="240"/>
        <w:ind w:left="360"/>
        <w:jc w:val="both"/>
        <w:rPr>
          <w:rFonts w:ascii="Helvetica" w:hAnsi="Helvetica"/>
          <w:i/>
          <w:iCs/>
          <w:sz w:val="24"/>
          <w:szCs w:val="24"/>
        </w:rPr>
      </w:pPr>
      <w:r w:rsidRPr="00C24A17">
        <w:rPr>
          <w:rFonts w:ascii="Helvetica" w:hAnsi="Helvetica"/>
          <w:sz w:val="24"/>
          <w:szCs w:val="24"/>
        </w:rPr>
        <w:lastRenderedPageBreak/>
        <w:t xml:space="preserve">Wellins M., </w:t>
      </w:r>
      <w:r w:rsidRPr="00C24A17">
        <w:rPr>
          <w:rFonts w:ascii="Helvetica" w:hAnsi="Helvetica"/>
          <w:i/>
          <w:iCs/>
          <w:sz w:val="24"/>
          <w:szCs w:val="24"/>
        </w:rPr>
        <w:t>Myśleć animacją</w:t>
      </w:r>
      <w:r w:rsidRPr="00F6060B">
        <w:rPr>
          <w:rFonts w:ascii="Helvetica" w:hAnsi="Helvetica"/>
          <w:sz w:val="24"/>
          <w:szCs w:val="24"/>
        </w:rPr>
        <w:t>,</w:t>
      </w:r>
      <w:r w:rsidRPr="00C24A17">
        <w:rPr>
          <w:rFonts w:ascii="Helvetica" w:hAnsi="Helvetica"/>
          <w:i/>
          <w:iCs/>
          <w:sz w:val="24"/>
          <w:szCs w:val="24"/>
        </w:rPr>
        <w:t xml:space="preserve"> </w:t>
      </w:r>
      <w:r w:rsidRPr="00C24A17">
        <w:rPr>
          <w:rFonts w:ascii="Helvetica" w:hAnsi="Helvetica"/>
          <w:sz w:val="24"/>
          <w:szCs w:val="24"/>
        </w:rPr>
        <w:t>Warszawa 2015,</w:t>
      </w:r>
      <w:r>
        <w:rPr>
          <w:rFonts w:ascii="Helvetica" w:hAnsi="Helvetica"/>
          <w:sz w:val="24"/>
          <w:szCs w:val="24"/>
        </w:rPr>
        <w:t xml:space="preserve"> przeł. A. Wojnach,</w:t>
      </w:r>
      <w:r w:rsidRPr="00C24A17">
        <w:rPr>
          <w:rFonts w:ascii="Helvetica" w:hAnsi="Helvetica"/>
          <w:sz w:val="24"/>
          <w:szCs w:val="24"/>
        </w:rPr>
        <w:t xml:space="preserve"> s. 278–293.</w:t>
      </w:r>
    </w:p>
    <w:p w:rsidR="0013261B" w:rsidRPr="00CC02E0" w:rsidRDefault="0013261B" w:rsidP="00CC02E0">
      <w:bookmarkStart w:id="2" w:name="_GoBack"/>
      <w:bookmarkEnd w:id="2"/>
    </w:p>
    <w:sectPr w:rsidR="0013261B" w:rsidRPr="00CC02E0" w:rsidSect="0014256B">
      <w:pgSz w:w="11900" w:h="16840"/>
      <w:pgMar w:top="1417" w:right="1417" w:bottom="1417" w:left="1417" w:header="709" w:footer="85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343E"/>
    <w:multiLevelType w:val="hybridMultilevel"/>
    <w:tmpl w:val="048E0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77D8D"/>
    <w:multiLevelType w:val="hybridMultilevel"/>
    <w:tmpl w:val="DADE0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30DDB"/>
    <w:multiLevelType w:val="hybridMultilevel"/>
    <w:tmpl w:val="85D6C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90473"/>
    <w:multiLevelType w:val="hybridMultilevel"/>
    <w:tmpl w:val="93722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94DA0"/>
    <w:multiLevelType w:val="hybridMultilevel"/>
    <w:tmpl w:val="ACA02ACA"/>
    <w:lvl w:ilvl="0" w:tplc="F95E4F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306B05"/>
    <w:multiLevelType w:val="hybridMultilevel"/>
    <w:tmpl w:val="E12E2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6457C"/>
    <w:multiLevelType w:val="hybridMultilevel"/>
    <w:tmpl w:val="B5C8433C"/>
    <w:styleLink w:val="Litery"/>
    <w:lvl w:ilvl="0" w:tplc="E04447E0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12274E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0E3022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76032C">
      <w:start w:val="1"/>
      <w:numFmt w:val="lowerLetter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96B76C">
      <w:start w:val="1"/>
      <w:numFmt w:val="lowerLetter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3CC970">
      <w:start w:val="1"/>
      <w:numFmt w:val="lowerLetter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E082F8">
      <w:start w:val="1"/>
      <w:numFmt w:val="lowerLetter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4A56DC">
      <w:start w:val="1"/>
      <w:numFmt w:val="lowerLetter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E205CE">
      <w:start w:val="1"/>
      <w:numFmt w:val="lowerLetter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A944D0D"/>
    <w:multiLevelType w:val="hybridMultilevel"/>
    <w:tmpl w:val="599C1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E0"/>
    <w:rsid w:val="0013261B"/>
    <w:rsid w:val="00CC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E3B6A-54BA-4317-9553-FA75EEA3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2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Helvetica Neue" w:eastAsia="Arial Unicode MS" w:hAnsi="Helvetica Neue" w:cs="Times New Roman"/>
      <w:bCs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CC02E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customStyle="1" w:styleId="TreA">
    <w:name w:val="Treść A"/>
    <w:rsid w:val="00CC02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Litery">
    <w:name w:val="Litery"/>
    <w:rsid w:val="00CC02E0"/>
    <w:pPr>
      <w:numPr>
        <w:numId w:val="1"/>
      </w:numPr>
    </w:pPr>
  </w:style>
  <w:style w:type="paragraph" w:styleId="NormalnyWeb">
    <w:name w:val="Normal (Web)"/>
    <w:basedOn w:val="Normalny"/>
    <w:uiPriority w:val="99"/>
    <w:semiHidden/>
    <w:unhideWhenUsed/>
    <w:rsid w:val="00CC02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Uwydatnienie">
    <w:name w:val="Emphasis"/>
    <w:basedOn w:val="Domylnaczcionkaakapitu"/>
    <w:uiPriority w:val="20"/>
    <w:qFormat/>
    <w:rsid w:val="00CC02E0"/>
    <w:rPr>
      <w:i/>
      <w:iCs/>
    </w:rPr>
  </w:style>
  <w:style w:type="character" w:styleId="Hipercze">
    <w:name w:val="Hyperlink"/>
    <w:basedOn w:val="Domylnaczcionkaakapitu"/>
    <w:uiPriority w:val="99"/>
    <w:unhideWhenUsed/>
    <w:rsid w:val="00CC02E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02E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2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2E0"/>
    <w:rPr>
      <w:rFonts w:ascii="Segoe UI" w:eastAsia="Arial Unicode MS" w:hAnsi="Segoe UI" w:cs="Segoe UI"/>
      <w:bCs/>
      <w:color w:val="000000"/>
      <w:sz w:val="18"/>
      <w:szCs w:val="18"/>
      <w:u w:color="000000"/>
      <w:bdr w:val="nil"/>
      <w:lang w:eastAsia="pl-PL"/>
    </w:rPr>
  </w:style>
  <w:style w:type="paragraph" w:customStyle="1" w:styleId="blocksatz">
    <w:name w:val="blocksatz"/>
    <w:basedOn w:val="Normalny"/>
    <w:rsid w:val="00CC02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bdr w:val="none" w:sz="0" w:space="0" w:color="auto"/>
      <w:lang w:bidi="he-I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02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02E0"/>
    <w:rPr>
      <w:rFonts w:ascii="Helvetica Neue" w:eastAsia="Arial Unicode MS" w:hAnsi="Helvetica Neue" w:cs="Times New Roman"/>
      <w:bCs/>
      <w:color w:val="000000"/>
      <w:sz w:val="20"/>
      <w:szCs w:val="20"/>
      <w:u w:color="000000"/>
      <w:bdr w:val="ni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02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CC02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02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02E0"/>
    <w:rPr>
      <w:rFonts w:ascii="Helvetica Neue" w:eastAsia="Arial Unicode MS" w:hAnsi="Helvetica Neue" w:cs="Times New Roman"/>
      <w:bCs/>
      <w:color w:val="000000"/>
      <w:sz w:val="20"/>
      <w:szCs w:val="20"/>
      <w:u w:color="000000"/>
      <w:bdr w:val="nil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02E0"/>
    <w:rPr>
      <w:vertAlign w:val="superscript"/>
    </w:rPr>
  </w:style>
  <w:style w:type="paragraph" w:styleId="Poprawka">
    <w:name w:val="Revision"/>
    <w:hidden/>
    <w:uiPriority w:val="99"/>
    <w:semiHidden/>
    <w:rsid w:val="00CC02E0"/>
    <w:pPr>
      <w:spacing w:after="0" w:line="240" w:lineRule="auto"/>
    </w:pPr>
    <w:rPr>
      <w:rFonts w:ascii="Helvetica Neue" w:eastAsia="Arial Unicode MS" w:hAnsi="Helvetica Neue" w:cs="Times New Roman"/>
      <w:bCs/>
      <w:color w:val="000000"/>
      <w:sz w:val="24"/>
      <w:szCs w:val="24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02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02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02E0"/>
    <w:rPr>
      <w:rFonts w:ascii="Helvetica Neue" w:eastAsia="Arial Unicode MS" w:hAnsi="Helvetica Neue" w:cs="Times New Roman"/>
      <w:bCs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02E0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02E0"/>
    <w:rPr>
      <w:rFonts w:ascii="Helvetica Neue" w:eastAsia="Arial Unicode MS" w:hAnsi="Helvetica Neue" w:cs="Times New Roman"/>
      <w:b/>
      <w:bCs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2022-03-14T08:42:00Z</dcterms:created>
  <dcterms:modified xsi:type="dcterms:W3CDTF">2022-03-14T08:44:00Z</dcterms:modified>
</cp:coreProperties>
</file>