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D784" w14:textId="0B4A6296" w:rsidR="00612E45" w:rsidRPr="00612E45" w:rsidRDefault="00612E45" w:rsidP="00612E45">
      <w:pPr>
        <w:spacing w:after="0" w:line="240" w:lineRule="auto"/>
        <w:jc w:val="center"/>
        <w:rPr>
          <w:rFonts w:ascii="Helvetica Neue" w:hAnsi="Helvetica Neue"/>
          <w:b/>
          <w:bCs/>
          <w:sz w:val="24"/>
          <w:szCs w:val="24"/>
          <w:lang w:eastAsia="pl-PL"/>
        </w:rPr>
      </w:pPr>
      <w:r w:rsidRPr="00612E45">
        <w:rPr>
          <w:rFonts w:ascii="Helvetica Neue" w:hAnsi="Helvetica Neue"/>
          <w:b/>
          <w:bCs/>
          <w:sz w:val="24"/>
          <w:szCs w:val="24"/>
          <w:lang w:eastAsia="pl-PL"/>
        </w:rPr>
        <w:t>„Wirowanie”</w:t>
      </w:r>
    </w:p>
    <w:p w14:paraId="142EF4DD" w14:textId="4E9F91B9" w:rsidR="00612E45" w:rsidRPr="00612E45" w:rsidRDefault="00612E45" w:rsidP="00612E45">
      <w:pPr>
        <w:spacing w:after="0" w:line="240" w:lineRule="auto"/>
        <w:jc w:val="center"/>
        <w:rPr>
          <w:rFonts w:ascii="Helvetica Neue" w:hAnsi="Helvetica Neue"/>
          <w:b/>
          <w:bCs/>
          <w:color w:val="000000"/>
          <w:sz w:val="24"/>
          <w:szCs w:val="24"/>
          <w:shd w:val="clear" w:color="auto" w:fill="FFFFFF"/>
        </w:rPr>
      </w:pPr>
      <w:r w:rsidRPr="00612E45">
        <w:rPr>
          <w:rFonts w:ascii="Helvetica Neue" w:hAnsi="Helvetica Neue"/>
          <w:b/>
          <w:bCs/>
          <w:sz w:val="24"/>
          <w:szCs w:val="24"/>
          <w:lang w:eastAsia="pl-PL"/>
        </w:rPr>
        <w:t xml:space="preserve">reż. </w:t>
      </w:r>
      <w:proofErr w:type="spellStart"/>
      <w:r w:rsidRPr="00612E45">
        <w:rPr>
          <w:rFonts w:ascii="Helvetica Neue" w:hAnsi="Helvetica Neue"/>
          <w:b/>
          <w:bCs/>
          <w:color w:val="000000"/>
          <w:sz w:val="24"/>
          <w:szCs w:val="24"/>
          <w:shd w:val="clear" w:color="auto" w:fill="FFFFFF"/>
        </w:rPr>
        <w:t>Gurli</w:t>
      </w:r>
      <w:proofErr w:type="spellEnd"/>
      <w:r w:rsidRPr="00612E45">
        <w:rPr>
          <w:rFonts w:ascii="Helvetica Neue" w:hAnsi="Helvetica Neue"/>
          <w:b/>
          <w:bCs/>
          <w:color w:val="000000"/>
          <w:sz w:val="24"/>
          <w:szCs w:val="24"/>
          <w:shd w:val="clear" w:color="auto" w:fill="FFFFFF"/>
        </w:rPr>
        <w:t xml:space="preserve"> Bachmann</w:t>
      </w:r>
    </w:p>
    <w:p w14:paraId="623A06A0" w14:textId="6748782C" w:rsidR="00612E45" w:rsidRPr="00612E45" w:rsidRDefault="00612E45" w:rsidP="00612E45">
      <w:pPr>
        <w:spacing w:after="0" w:line="240" w:lineRule="auto"/>
        <w:jc w:val="center"/>
        <w:rPr>
          <w:rFonts w:ascii="Helvetica Neue" w:hAnsi="Helvetica Neue"/>
          <w:b/>
          <w:bCs/>
          <w:sz w:val="24"/>
          <w:szCs w:val="24"/>
          <w:lang w:eastAsia="pl-PL"/>
        </w:rPr>
      </w:pPr>
      <w:r w:rsidRPr="00612E45">
        <w:rPr>
          <w:rFonts w:ascii="Helvetica Neue" w:hAnsi="Helvetica Neue"/>
          <w:b/>
          <w:bCs/>
          <w:color w:val="000000"/>
          <w:sz w:val="24"/>
          <w:szCs w:val="24"/>
          <w:shd w:val="clear" w:color="auto" w:fill="FFFFFF"/>
        </w:rPr>
        <w:t>Niemcy 2023</w:t>
      </w:r>
    </w:p>
    <w:p w14:paraId="56957213" w14:textId="77777777" w:rsidR="00430571" w:rsidRDefault="00C578F5" w:rsidP="00430571">
      <w:pPr>
        <w:spacing w:before="100" w:beforeAutospacing="1" w:after="100" w:afterAutospacing="1" w:line="240" w:lineRule="auto"/>
        <w:jc w:val="both"/>
        <w:rPr>
          <w:rFonts w:ascii="Helvetica Neue" w:hAnsi="Helvetica Neue"/>
          <w:sz w:val="24"/>
          <w:szCs w:val="24"/>
          <w:lang w:eastAsia="pl-PL"/>
        </w:rPr>
      </w:pPr>
      <w:r w:rsidRPr="00C578F5">
        <w:rPr>
          <w:rFonts w:ascii="Helvetica Neue" w:hAnsi="Helvetica Neue"/>
          <w:sz w:val="24"/>
          <w:szCs w:val="24"/>
          <w:lang w:eastAsia="pl-PL"/>
        </w:rPr>
        <w:t xml:space="preserve">Film "Wirowanie" w reżyserii </w:t>
      </w:r>
      <w:proofErr w:type="spellStart"/>
      <w:r w:rsidRPr="00C578F5">
        <w:rPr>
          <w:rFonts w:ascii="Helvetica Neue" w:hAnsi="Helvetica Neue"/>
          <w:sz w:val="24"/>
          <w:szCs w:val="24"/>
          <w:lang w:eastAsia="pl-PL"/>
        </w:rPr>
        <w:t>Gurli</w:t>
      </w:r>
      <w:proofErr w:type="spellEnd"/>
      <w:r w:rsidRPr="00C578F5">
        <w:rPr>
          <w:rFonts w:ascii="Helvetica Neue" w:hAnsi="Helvetica Neue"/>
          <w:sz w:val="24"/>
          <w:szCs w:val="24"/>
          <w:lang w:eastAsia="pl-PL"/>
        </w:rPr>
        <w:t xml:space="preserve"> Bachmann to </w:t>
      </w:r>
      <w:r>
        <w:rPr>
          <w:rFonts w:ascii="Helvetica Neue" w:hAnsi="Helvetica Neue"/>
          <w:sz w:val="24"/>
          <w:szCs w:val="24"/>
          <w:lang w:eastAsia="pl-PL"/>
        </w:rPr>
        <w:t>interesujący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 przykład krótkometrażowej animacji, któr</w:t>
      </w:r>
      <w:r>
        <w:rPr>
          <w:rFonts w:ascii="Helvetica Neue" w:hAnsi="Helvetica Neue"/>
          <w:sz w:val="24"/>
          <w:szCs w:val="24"/>
          <w:lang w:eastAsia="pl-PL"/>
        </w:rPr>
        <w:t>a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 za pomocą prostych, lecz wyrazistych środków narracyjnych porusza ważne i uniwersalne kwestie. Autorka filmu prowadzi refleksję nad doświadczeniami </w:t>
      </w:r>
      <w:r w:rsidRPr="00D678E7">
        <w:rPr>
          <w:rFonts w:ascii="Helvetica Neue" w:hAnsi="Helvetica Neue"/>
          <w:b/>
          <w:bCs/>
          <w:sz w:val="24"/>
          <w:szCs w:val="24"/>
          <w:lang w:eastAsia="pl-PL"/>
        </w:rPr>
        <w:t>utraty, adaptacji, przyjaźni oraz wspólnoty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, ukazując, jak te fundamentalne aspekty życia przenikają naszą codzienność. </w:t>
      </w:r>
      <w:r>
        <w:rPr>
          <w:rFonts w:ascii="Helvetica Neue" w:hAnsi="Helvetica Neue"/>
          <w:sz w:val="24"/>
          <w:szCs w:val="24"/>
          <w:lang w:eastAsia="pl-PL"/>
        </w:rPr>
        <w:t>P</w:t>
      </w:r>
      <w:r w:rsidRPr="00C578F5">
        <w:rPr>
          <w:rFonts w:ascii="Helvetica Neue" w:hAnsi="Helvetica Neue"/>
          <w:sz w:val="24"/>
          <w:szCs w:val="24"/>
          <w:lang w:eastAsia="pl-PL"/>
        </w:rPr>
        <w:t>ozbawiona dialogów,</w:t>
      </w:r>
      <w:r>
        <w:rPr>
          <w:rFonts w:ascii="Helvetica Neue" w:hAnsi="Helvetica Neue"/>
          <w:sz w:val="24"/>
          <w:szCs w:val="24"/>
          <w:lang w:eastAsia="pl-PL"/>
        </w:rPr>
        <w:t xml:space="preserve"> siedmiominutowa produkcja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 opiera się na subtelnych, </w:t>
      </w:r>
      <w:r w:rsidRPr="00C578F5">
        <w:rPr>
          <w:rFonts w:ascii="Helvetica Neue" w:hAnsi="Helvetica Neue"/>
          <w:b/>
          <w:bCs/>
          <w:sz w:val="24"/>
          <w:szCs w:val="24"/>
          <w:lang w:eastAsia="pl-PL"/>
        </w:rPr>
        <w:t>wizualnych metaforach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 oraz </w:t>
      </w:r>
      <w:r w:rsidRPr="009E2FEC">
        <w:rPr>
          <w:rFonts w:ascii="Helvetica Neue" w:hAnsi="Helvetica Neue"/>
          <w:sz w:val="24"/>
          <w:szCs w:val="24"/>
          <w:lang w:eastAsia="pl-PL"/>
        </w:rPr>
        <w:t>oszczędnej, lecz sugestywnej estetyce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, która oddziałuje na widza. "Wirowanie" to </w:t>
      </w:r>
      <w:r>
        <w:rPr>
          <w:rFonts w:ascii="Helvetica Neue" w:hAnsi="Helvetica Neue"/>
          <w:sz w:val="24"/>
          <w:szCs w:val="24"/>
          <w:lang w:eastAsia="pl-PL"/>
        </w:rPr>
        <w:t>dobry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 przykład tego, jak poprzez </w:t>
      </w:r>
      <w:r w:rsidRPr="00C578F5">
        <w:rPr>
          <w:rFonts w:ascii="Helvetica Neue" w:hAnsi="Helvetica Neue"/>
          <w:b/>
          <w:bCs/>
          <w:sz w:val="24"/>
          <w:szCs w:val="24"/>
          <w:lang w:eastAsia="pl-PL"/>
        </w:rPr>
        <w:t>minimalistyczne środki wyrazu</w:t>
      </w:r>
      <w:r w:rsidRPr="00C578F5">
        <w:rPr>
          <w:rFonts w:ascii="Helvetica Neue" w:hAnsi="Helvetica Neue"/>
          <w:sz w:val="24"/>
          <w:szCs w:val="24"/>
          <w:lang w:eastAsia="pl-PL"/>
        </w:rPr>
        <w:t xml:space="preserve"> można stworzyć dzieło </w:t>
      </w:r>
      <w:r w:rsidR="00430571" w:rsidRPr="00430571">
        <w:rPr>
          <w:rFonts w:ascii="Helvetica Neue" w:hAnsi="Helvetica Neue"/>
          <w:sz w:val="24"/>
          <w:szCs w:val="24"/>
          <w:lang w:eastAsia="pl-PL"/>
        </w:rPr>
        <w:t>charakteryzujące się znaczną głębią semantyczną i uniwersalnością przekazu.</w:t>
      </w:r>
    </w:p>
    <w:p w14:paraId="486C5946" w14:textId="25CA2260" w:rsidR="00612E45" w:rsidRDefault="009E2FEC" w:rsidP="00430571">
      <w:pPr>
        <w:spacing w:before="100" w:beforeAutospacing="1" w:after="100" w:afterAutospacing="1" w:line="240" w:lineRule="auto"/>
        <w:jc w:val="both"/>
        <w:rPr>
          <w:rFonts w:ascii="Helvetica Neue" w:hAnsi="Helvetica Neue"/>
          <w:sz w:val="24"/>
          <w:szCs w:val="24"/>
          <w:lang w:eastAsia="pl-PL"/>
        </w:rPr>
      </w:pPr>
      <w:r w:rsidRPr="009E2FEC">
        <w:rPr>
          <w:rFonts w:ascii="Helvetica Neue" w:hAnsi="Helvetica Neue"/>
          <w:sz w:val="24"/>
          <w:szCs w:val="24"/>
          <w:lang w:eastAsia="pl-PL"/>
        </w:rPr>
        <w:t>Film opowiada historię dwóch skarpetek</w:t>
      </w:r>
      <w:r>
        <w:rPr>
          <w:rFonts w:ascii="Helvetica Neue" w:hAnsi="Helvetica Neue"/>
          <w:sz w:val="24"/>
          <w:szCs w:val="24"/>
          <w:lang w:eastAsia="pl-PL"/>
        </w:rPr>
        <w:t xml:space="preserve"> prowadzących</w:t>
      </w:r>
      <w:r w:rsidRPr="009E2FEC">
        <w:rPr>
          <w:rFonts w:ascii="Helvetica Neue" w:hAnsi="Helvetica Neue"/>
          <w:sz w:val="24"/>
          <w:szCs w:val="24"/>
          <w:lang w:eastAsia="pl-PL"/>
        </w:rPr>
        <w:t xml:space="preserve"> spokojne i szczęśliwe życie w szufladzie, ciesząc się wzajemną bliskością i harmonią. Początkowa sekwencja ukazuje ich codzienną rutynę i idylliczne współistnienie. </w:t>
      </w:r>
      <w:r>
        <w:rPr>
          <w:rFonts w:ascii="Helvetica Neue" w:hAnsi="Helvetica Neue"/>
          <w:sz w:val="24"/>
          <w:szCs w:val="24"/>
          <w:lang w:eastAsia="pl-PL"/>
        </w:rPr>
        <w:t>Ż</w:t>
      </w:r>
      <w:r w:rsidRPr="009E2FEC">
        <w:rPr>
          <w:rFonts w:ascii="Helvetica Neue" w:hAnsi="Helvetica Neue"/>
          <w:sz w:val="24"/>
          <w:szCs w:val="24"/>
          <w:lang w:eastAsia="pl-PL"/>
        </w:rPr>
        <w:t>ycie</w:t>
      </w:r>
      <w:r>
        <w:rPr>
          <w:rFonts w:ascii="Helvetica Neue" w:hAnsi="Helvetica Neue"/>
          <w:sz w:val="24"/>
          <w:szCs w:val="24"/>
          <w:lang w:eastAsia="pl-PL"/>
        </w:rPr>
        <w:t xml:space="preserve"> skarpetek</w:t>
      </w:r>
      <w:r w:rsidRPr="009E2FEC">
        <w:rPr>
          <w:rFonts w:ascii="Helvetica Neue" w:hAnsi="Helvetica Neue"/>
          <w:sz w:val="24"/>
          <w:szCs w:val="24"/>
          <w:lang w:eastAsia="pl-PL"/>
        </w:rPr>
        <w:t xml:space="preserve"> ulega dramatycznej zmianie, gdy zostają wrzucone do pralki. Podczas cyklu wirowania skarpetki zostają rozdzielone, co wywołuje </w:t>
      </w:r>
      <w:r w:rsidR="00B02544">
        <w:rPr>
          <w:rFonts w:ascii="Helvetica Neue" w:hAnsi="Helvetica Neue"/>
          <w:sz w:val="24"/>
          <w:szCs w:val="24"/>
          <w:lang w:eastAsia="pl-PL"/>
        </w:rPr>
        <w:t>w</w:t>
      </w:r>
      <w:r w:rsidRPr="009E2FEC">
        <w:rPr>
          <w:rFonts w:ascii="Helvetica Neue" w:hAnsi="Helvetica Neue"/>
          <w:sz w:val="24"/>
          <w:szCs w:val="24"/>
          <w:lang w:eastAsia="pl-PL"/>
        </w:rPr>
        <w:t xml:space="preserve"> nich uczucie zagubienia i samotności. W pralce spotykają się z innymi ubraniami, w tym z czerwoną rękawiczką, której włókna </w:t>
      </w:r>
      <w:r>
        <w:rPr>
          <w:rFonts w:ascii="Helvetica Neue" w:hAnsi="Helvetica Neue"/>
          <w:sz w:val="24"/>
          <w:szCs w:val="24"/>
          <w:lang w:eastAsia="pl-PL"/>
        </w:rPr>
        <w:t>wplatają się w tkaninę</w:t>
      </w:r>
      <w:r w:rsidRPr="009E2FEC">
        <w:rPr>
          <w:rFonts w:ascii="Helvetica Neue" w:hAnsi="Helvetica Neue"/>
          <w:sz w:val="24"/>
          <w:szCs w:val="24"/>
          <w:lang w:eastAsia="pl-PL"/>
        </w:rPr>
        <w:t xml:space="preserve"> skarpet</w:t>
      </w:r>
      <w:r>
        <w:rPr>
          <w:rFonts w:ascii="Helvetica Neue" w:hAnsi="Helvetica Neue"/>
          <w:sz w:val="24"/>
          <w:szCs w:val="24"/>
          <w:lang w:eastAsia="pl-PL"/>
        </w:rPr>
        <w:t>ek</w:t>
      </w:r>
      <w:r w:rsidRPr="009E2FEC">
        <w:rPr>
          <w:rFonts w:ascii="Helvetica Neue" w:hAnsi="Helvetica Neue"/>
          <w:sz w:val="24"/>
          <w:szCs w:val="24"/>
          <w:lang w:eastAsia="pl-PL"/>
        </w:rPr>
        <w:t>, pozostawiając na nich trwały ślad. Po zakończeniu prania skarpetki ponownie spotykają się w szufladzie wzbogacone o nowe doświadczenia</w:t>
      </w:r>
      <w:r w:rsidR="00D518EC">
        <w:rPr>
          <w:rFonts w:ascii="Helvetica Neue" w:hAnsi="Helvetica Neue"/>
          <w:sz w:val="24"/>
          <w:szCs w:val="24"/>
          <w:lang w:eastAsia="pl-PL"/>
        </w:rPr>
        <w:t>,</w:t>
      </w:r>
      <w:r w:rsidR="00D518EC" w:rsidRPr="00D518EC">
        <w:t xml:space="preserve"> </w:t>
      </w:r>
      <w:r w:rsidR="00D518EC" w:rsidRPr="00D518EC">
        <w:rPr>
          <w:rFonts w:ascii="Helvetica Neue" w:hAnsi="Helvetica Neue"/>
          <w:sz w:val="24"/>
          <w:szCs w:val="24"/>
          <w:lang w:eastAsia="pl-PL"/>
        </w:rPr>
        <w:t xml:space="preserve">które </w:t>
      </w:r>
      <w:r w:rsidR="00D518EC">
        <w:rPr>
          <w:rFonts w:ascii="Helvetica Neue" w:hAnsi="Helvetica Neue"/>
          <w:sz w:val="24"/>
          <w:szCs w:val="24"/>
          <w:lang w:eastAsia="pl-PL"/>
        </w:rPr>
        <w:t>wzmacniają</w:t>
      </w:r>
      <w:r w:rsidR="00D518EC" w:rsidRPr="00D518EC">
        <w:rPr>
          <w:rFonts w:ascii="Helvetica Neue" w:hAnsi="Helvetica Neue"/>
          <w:sz w:val="24"/>
          <w:szCs w:val="24"/>
          <w:lang w:eastAsia="pl-PL"/>
        </w:rPr>
        <w:t xml:space="preserve"> ich więź</w:t>
      </w:r>
      <w:r w:rsidR="00FE2F95">
        <w:rPr>
          <w:rFonts w:ascii="Helvetica Neue" w:hAnsi="Helvetica Neue"/>
          <w:sz w:val="24"/>
          <w:szCs w:val="24"/>
          <w:lang w:eastAsia="pl-PL"/>
        </w:rPr>
        <w:t>,</w:t>
      </w:r>
      <w:r w:rsidR="00D518EC" w:rsidRPr="00D518EC">
        <w:rPr>
          <w:rFonts w:ascii="Helvetica Neue" w:hAnsi="Helvetica Neue"/>
          <w:sz w:val="24"/>
          <w:szCs w:val="24"/>
          <w:lang w:eastAsia="pl-PL"/>
        </w:rPr>
        <w:t xml:space="preserve"> nadają</w:t>
      </w:r>
      <w:r w:rsidR="00D518EC">
        <w:rPr>
          <w:rFonts w:ascii="Helvetica Neue" w:hAnsi="Helvetica Neue"/>
          <w:sz w:val="24"/>
          <w:szCs w:val="24"/>
          <w:lang w:eastAsia="pl-PL"/>
        </w:rPr>
        <w:t>c</w:t>
      </w:r>
      <w:r w:rsidR="00D518EC" w:rsidRPr="00D518EC">
        <w:rPr>
          <w:rFonts w:ascii="Helvetica Neue" w:hAnsi="Helvetica Neue"/>
          <w:sz w:val="24"/>
          <w:szCs w:val="24"/>
          <w:lang w:eastAsia="pl-PL"/>
        </w:rPr>
        <w:t xml:space="preserve"> jej nową głębię</w:t>
      </w:r>
      <w:r w:rsidR="00D518EC">
        <w:rPr>
          <w:rFonts w:ascii="Helvetica Neue" w:hAnsi="Helvetica Neue"/>
          <w:sz w:val="24"/>
          <w:szCs w:val="24"/>
          <w:lang w:eastAsia="pl-PL"/>
        </w:rPr>
        <w:t>.</w:t>
      </w:r>
    </w:p>
    <w:p w14:paraId="5CECB8A8" w14:textId="10E1A9EE" w:rsidR="00EB0AEE" w:rsidRDefault="00EB0AEE" w:rsidP="00D518EC">
      <w:pPr>
        <w:spacing w:before="100" w:beforeAutospacing="1" w:after="100" w:afterAutospacing="1" w:line="240" w:lineRule="auto"/>
        <w:jc w:val="both"/>
        <w:rPr>
          <w:rFonts w:ascii="Helvetica Neue" w:hAnsi="Helvetica Neue"/>
          <w:sz w:val="24"/>
          <w:szCs w:val="24"/>
          <w:lang w:eastAsia="pl-PL"/>
        </w:rPr>
      </w:pPr>
      <w:r w:rsidRPr="00EB0AEE">
        <w:rPr>
          <w:rFonts w:ascii="Helvetica Neue" w:hAnsi="Helvetica Neue"/>
          <w:sz w:val="24"/>
          <w:szCs w:val="24"/>
          <w:lang w:eastAsia="pl-PL"/>
        </w:rPr>
        <w:t xml:space="preserve">Struktura filmu jest starannie </w:t>
      </w:r>
      <w:r>
        <w:rPr>
          <w:rFonts w:ascii="Helvetica Neue" w:hAnsi="Helvetica Neue"/>
          <w:sz w:val="24"/>
          <w:szCs w:val="24"/>
          <w:lang w:eastAsia="pl-PL"/>
        </w:rPr>
        <w:t>wykoncypowana</w:t>
      </w:r>
      <w:r w:rsidRPr="00EB0AEE">
        <w:rPr>
          <w:rFonts w:ascii="Helvetica Neue" w:hAnsi="Helvetica Neue"/>
          <w:sz w:val="24"/>
          <w:szCs w:val="24"/>
          <w:lang w:eastAsia="pl-PL"/>
        </w:rPr>
        <w:t xml:space="preserve">, co pozwala na efektywne prowadzenie widza przez poszczególne etapy historii. </w:t>
      </w:r>
      <w:r>
        <w:rPr>
          <w:rFonts w:ascii="Helvetica Neue" w:hAnsi="Helvetica Neue"/>
          <w:sz w:val="24"/>
          <w:szCs w:val="24"/>
          <w:lang w:eastAsia="pl-PL"/>
        </w:rPr>
        <w:t>Pierwszy</w:t>
      </w:r>
      <w:r w:rsidRPr="00EB0AEE">
        <w:rPr>
          <w:rFonts w:ascii="Helvetica Neue" w:hAnsi="Helvetica Neue"/>
          <w:sz w:val="24"/>
          <w:szCs w:val="24"/>
          <w:lang w:eastAsia="pl-PL"/>
        </w:rPr>
        <w:t xml:space="preserve"> </w:t>
      </w:r>
      <w:r>
        <w:rPr>
          <w:rFonts w:ascii="Helvetica Neue" w:hAnsi="Helvetica Neue"/>
          <w:sz w:val="24"/>
          <w:szCs w:val="24"/>
          <w:lang w:eastAsia="pl-PL"/>
        </w:rPr>
        <w:t>akt</w:t>
      </w:r>
      <w:r w:rsidRPr="00EB0AEE">
        <w:rPr>
          <w:rFonts w:ascii="Helvetica Neue" w:hAnsi="Helvetica Neue"/>
          <w:sz w:val="24"/>
          <w:szCs w:val="24"/>
          <w:lang w:eastAsia="pl-PL"/>
        </w:rPr>
        <w:t xml:space="preserve"> filmu, ukazując</w:t>
      </w:r>
      <w:r>
        <w:rPr>
          <w:rFonts w:ascii="Helvetica Neue" w:hAnsi="Helvetica Neue"/>
          <w:sz w:val="24"/>
          <w:szCs w:val="24"/>
          <w:lang w:eastAsia="pl-PL"/>
        </w:rPr>
        <w:t>y</w:t>
      </w:r>
      <w:r w:rsidRPr="00EB0AEE">
        <w:rPr>
          <w:rFonts w:ascii="Helvetica Neue" w:hAnsi="Helvetica Neue"/>
          <w:sz w:val="24"/>
          <w:szCs w:val="24"/>
          <w:lang w:eastAsia="pl-PL"/>
        </w:rPr>
        <w:t xml:space="preserve"> </w:t>
      </w:r>
      <w:r>
        <w:rPr>
          <w:rFonts w:ascii="Helvetica Neue" w:hAnsi="Helvetica Neue"/>
          <w:sz w:val="24"/>
          <w:szCs w:val="24"/>
          <w:lang w:eastAsia="pl-PL"/>
        </w:rPr>
        <w:t>codzienność</w:t>
      </w:r>
      <w:r w:rsidRPr="00EB0AEE">
        <w:rPr>
          <w:rFonts w:ascii="Helvetica Neue" w:hAnsi="Helvetica Neue"/>
          <w:sz w:val="24"/>
          <w:szCs w:val="24"/>
          <w:lang w:eastAsia="pl-PL"/>
        </w:rPr>
        <w:t xml:space="preserve"> skarpetek, jest spokojn</w:t>
      </w:r>
      <w:r>
        <w:rPr>
          <w:rFonts w:ascii="Helvetica Neue" w:hAnsi="Helvetica Neue"/>
          <w:sz w:val="24"/>
          <w:szCs w:val="24"/>
          <w:lang w:eastAsia="pl-PL"/>
        </w:rPr>
        <w:t>y</w:t>
      </w:r>
      <w:r w:rsidRPr="00EB0AEE">
        <w:rPr>
          <w:rFonts w:ascii="Helvetica Neue" w:hAnsi="Helvetica Neue"/>
          <w:sz w:val="24"/>
          <w:szCs w:val="24"/>
          <w:lang w:eastAsia="pl-PL"/>
        </w:rPr>
        <w:t xml:space="preserve"> i uporządkowan</w:t>
      </w:r>
      <w:r>
        <w:rPr>
          <w:rFonts w:ascii="Helvetica Neue" w:hAnsi="Helvetica Neue"/>
          <w:sz w:val="24"/>
          <w:szCs w:val="24"/>
          <w:lang w:eastAsia="pl-PL"/>
        </w:rPr>
        <w:t>y</w:t>
      </w:r>
      <w:r w:rsidRPr="00EB0AEE">
        <w:rPr>
          <w:rFonts w:ascii="Helvetica Neue" w:hAnsi="Helvetica Neue"/>
          <w:sz w:val="24"/>
          <w:szCs w:val="24"/>
          <w:lang w:eastAsia="pl-PL"/>
        </w:rPr>
        <w:t>. Ta sielankowa sekwencja kontrastuje z dynamiczną, pełną ruchu sceną wirowania w pralce. Zmiana tempa narracji oddaje emocjonalne przeżycia bohaterów – od spokoju i harmonii, przez chaos i zagubienie, aż po ponowne odnalezienie się w nowym kontekście.</w:t>
      </w:r>
    </w:p>
    <w:p w14:paraId="2876AA2C" w14:textId="21AFDBF6" w:rsidR="00D518EC" w:rsidRPr="00612E45" w:rsidRDefault="00D518EC" w:rsidP="00D518EC">
      <w:pPr>
        <w:spacing w:before="100" w:beforeAutospacing="1" w:after="100" w:afterAutospacing="1" w:line="240" w:lineRule="auto"/>
        <w:jc w:val="both"/>
        <w:rPr>
          <w:rFonts w:ascii="Helvetica Neue" w:hAnsi="Helvetica Neue"/>
          <w:sz w:val="24"/>
          <w:szCs w:val="24"/>
          <w:lang w:eastAsia="pl-PL"/>
        </w:rPr>
      </w:pPr>
      <w:r w:rsidRPr="00D518EC">
        <w:rPr>
          <w:rFonts w:ascii="Helvetica Neue" w:hAnsi="Helvetica Neue"/>
          <w:b/>
          <w:bCs/>
          <w:sz w:val="24"/>
          <w:szCs w:val="24"/>
          <w:lang w:eastAsia="pl-PL"/>
        </w:rPr>
        <w:t>Najważniejsze tematy</w:t>
      </w:r>
      <w:r>
        <w:rPr>
          <w:rFonts w:ascii="Helvetica Neue" w:hAnsi="Helvetica Neue"/>
          <w:sz w:val="24"/>
          <w:szCs w:val="24"/>
          <w:lang w:eastAsia="pl-PL"/>
        </w:rPr>
        <w:t>, przez pryzmat których można przeprowadzić interpretację i analizę filmu to:</w:t>
      </w:r>
    </w:p>
    <w:p w14:paraId="752DB6D6" w14:textId="1D5F77BB" w:rsidR="00D518EC" w:rsidRDefault="00D518EC" w:rsidP="00D518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Helvetica Neue" w:hAnsi="Helvetica Neue"/>
          <w:sz w:val="24"/>
          <w:szCs w:val="24"/>
          <w:lang w:eastAsia="pl-PL"/>
        </w:rPr>
      </w:pPr>
      <w:r w:rsidRPr="00D518EC">
        <w:rPr>
          <w:rFonts w:ascii="Helvetica Neue" w:hAnsi="Helvetica Neue"/>
          <w:b/>
          <w:bCs/>
          <w:sz w:val="24"/>
          <w:szCs w:val="24"/>
          <w:lang w:eastAsia="pl-PL"/>
        </w:rPr>
        <w:t>Waga przyjaźni i relacji:</w:t>
      </w:r>
      <w:r w:rsidRPr="00D518EC">
        <w:rPr>
          <w:rFonts w:ascii="Helvetica Neue" w:hAnsi="Helvetica Neue"/>
          <w:sz w:val="24"/>
          <w:szCs w:val="24"/>
          <w:lang w:eastAsia="pl-PL"/>
        </w:rPr>
        <w:t xml:space="preserve"> </w:t>
      </w:r>
      <w:r w:rsidR="00AD4E6B">
        <w:rPr>
          <w:rFonts w:ascii="Helvetica Neue" w:hAnsi="Helvetica Neue"/>
          <w:sz w:val="24"/>
          <w:szCs w:val="24"/>
          <w:lang w:eastAsia="pl-PL"/>
        </w:rPr>
        <w:t>c</w:t>
      </w:r>
      <w:r w:rsidRPr="00D518EC">
        <w:rPr>
          <w:rFonts w:ascii="Helvetica Neue" w:hAnsi="Helvetica Neue"/>
          <w:sz w:val="24"/>
          <w:szCs w:val="24"/>
          <w:lang w:eastAsia="pl-PL"/>
        </w:rPr>
        <w:t>entralnym tematem filmu jest przyjaźń i jej ewolucja w obliczu nowych wyzwań. Testowanie przyjaźni skarpetek w kontekście nowego otoczenia pokazuje, jak relacje</w:t>
      </w:r>
      <w:r w:rsidR="00B02544">
        <w:rPr>
          <w:rFonts w:ascii="Helvetica Neue" w:hAnsi="Helvetica Neue"/>
          <w:sz w:val="24"/>
          <w:szCs w:val="24"/>
          <w:lang w:eastAsia="pl-PL"/>
        </w:rPr>
        <w:t xml:space="preserve"> te</w:t>
      </w:r>
      <w:r w:rsidRPr="00D518EC">
        <w:rPr>
          <w:rFonts w:ascii="Helvetica Neue" w:hAnsi="Helvetica Neue"/>
          <w:sz w:val="24"/>
          <w:szCs w:val="24"/>
          <w:lang w:eastAsia="pl-PL"/>
        </w:rPr>
        <w:t xml:space="preserve"> mogą się zmieniać i umacniać mimo trudności. Film ukazuje, że prawdziwe relacje, oparte na zaufaniu i wzajemnym wsparciu, mogą przetrwać nawet najbardziej niesprzyjające warunki.</w:t>
      </w:r>
    </w:p>
    <w:p w14:paraId="078ADC2F" w14:textId="77777777" w:rsidR="00D518EC" w:rsidRPr="00D518EC" w:rsidRDefault="00D518EC" w:rsidP="00D518E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Helvetica Neue" w:hAnsi="Helvetica Neue"/>
          <w:sz w:val="24"/>
          <w:szCs w:val="24"/>
          <w:lang w:eastAsia="pl-PL"/>
        </w:rPr>
      </w:pPr>
    </w:p>
    <w:p w14:paraId="72F97AF7" w14:textId="72C7E948" w:rsidR="00D518EC" w:rsidRDefault="00AD4E6B" w:rsidP="00D518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Helvetica Neue" w:hAnsi="Helvetica Neue"/>
          <w:sz w:val="24"/>
          <w:szCs w:val="24"/>
          <w:lang w:eastAsia="pl-PL"/>
        </w:rPr>
      </w:pPr>
      <w:r>
        <w:rPr>
          <w:rFonts w:ascii="Helvetica Neue" w:hAnsi="Helvetica Neue"/>
          <w:b/>
          <w:bCs/>
          <w:sz w:val="24"/>
          <w:szCs w:val="24"/>
          <w:lang w:eastAsia="pl-PL"/>
        </w:rPr>
        <w:t>U</w:t>
      </w:r>
      <w:r w:rsidR="00612E45" w:rsidRPr="00D518EC">
        <w:rPr>
          <w:rFonts w:ascii="Helvetica Neue" w:hAnsi="Helvetica Neue"/>
          <w:b/>
          <w:bCs/>
          <w:sz w:val="24"/>
          <w:szCs w:val="24"/>
          <w:lang w:eastAsia="pl-PL"/>
        </w:rPr>
        <w:t>trat</w:t>
      </w:r>
      <w:r>
        <w:rPr>
          <w:rFonts w:ascii="Helvetica Neue" w:hAnsi="Helvetica Neue"/>
          <w:b/>
          <w:bCs/>
          <w:sz w:val="24"/>
          <w:szCs w:val="24"/>
          <w:lang w:eastAsia="pl-PL"/>
        </w:rPr>
        <w:t>a</w:t>
      </w:r>
      <w:r w:rsidR="00D518EC">
        <w:rPr>
          <w:rFonts w:ascii="Helvetica Neue" w:hAnsi="Helvetica Neue"/>
          <w:b/>
          <w:bCs/>
          <w:sz w:val="24"/>
          <w:szCs w:val="24"/>
          <w:lang w:eastAsia="pl-PL"/>
        </w:rPr>
        <w:t xml:space="preserve"> bliskiej osoby</w:t>
      </w:r>
      <w:r w:rsidR="00612E45" w:rsidRPr="00D518EC">
        <w:rPr>
          <w:rFonts w:ascii="Helvetica Neue" w:hAnsi="Helvetica Neue"/>
          <w:sz w:val="24"/>
          <w:szCs w:val="24"/>
          <w:lang w:eastAsia="pl-PL"/>
        </w:rPr>
        <w:t xml:space="preserve">: </w:t>
      </w:r>
      <w:r>
        <w:rPr>
          <w:rFonts w:ascii="Helvetica Neue" w:hAnsi="Helvetica Neue"/>
          <w:sz w:val="24"/>
          <w:szCs w:val="24"/>
          <w:lang w:eastAsia="pl-PL"/>
        </w:rPr>
        <w:t>r</w:t>
      </w:r>
      <w:r w:rsidR="00612E45" w:rsidRPr="00D518EC">
        <w:rPr>
          <w:rFonts w:ascii="Helvetica Neue" w:hAnsi="Helvetica Neue"/>
          <w:sz w:val="24"/>
          <w:szCs w:val="24"/>
          <w:lang w:eastAsia="pl-PL"/>
        </w:rPr>
        <w:t>ozdzielenie</w:t>
      </w:r>
      <w:r w:rsidR="00D518EC">
        <w:rPr>
          <w:rFonts w:ascii="Helvetica Neue" w:hAnsi="Helvetica Neue"/>
          <w:sz w:val="24"/>
          <w:szCs w:val="24"/>
          <w:lang w:eastAsia="pl-PL"/>
        </w:rPr>
        <w:t xml:space="preserve"> skarpetek</w:t>
      </w:r>
      <w:r w:rsidR="00612E45" w:rsidRPr="00D518EC">
        <w:rPr>
          <w:rFonts w:ascii="Helvetica Neue" w:hAnsi="Helvetica Neue"/>
          <w:sz w:val="24"/>
          <w:szCs w:val="24"/>
          <w:lang w:eastAsia="pl-PL"/>
        </w:rPr>
        <w:t xml:space="preserve"> symbolizuje uniwersalne doświadczenie straty i osamotnienia, które jest nieodłącznym elementem ludzkiego życia. Utrata ta inicjuje proces </w:t>
      </w:r>
      <w:r w:rsidR="00D518EC">
        <w:rPr>
          <w:rFonts w:ascii="Helvetica Neue" w:hAnsi="Helvetica Neue"/>
          <w:sz w:val="24"/>
          <w:szCs w:val="24"/>
          <w:lang w:eastAsia="pl-PL"/>
        </w:rPr>
        <w:t xml:space="preserve">emocjonalnego </w:t>
      </w:r>
      <w:r w:rsidR="00612E45" w:rsidRPr="00D518EC">
        <w:rPr>
          <w:rFonts w:ascii="Helvetica Neue" w:hAnsi="Helvetica Neue"/>
          <w:sz w:val="24"/>
          <w:szCs w:val="24"/>
          <w:lang w:eastAsia="pl-PL"/>
        </w:rPr>
        <w:t>poszukiwania,</w:t>
      </w:r>
      <w:r w:rsidR="00D518EC">
        <w:rPr>
          <w:rFonts w:ascii="Helvetica Neue" w:hAnsi="Helvetica Neue"/>
          <w:sz w:val="24"/>
          <w:szCs w:val="24"/>
          <w:lang w:eastAsia="pl-PL"/>
        </w:rPr>
        <w:t xml:space="preserve"> </w:t>
      </w:r>
      <w:r w:rsidR="00612E45" w:rsidRPr="00D518EC">
        <w:rPr>
          <w:rFonts w:ascii="Helvetica Neue" w:hAnsi="Helvetica Neue"/>
          <w:sz w:val="24"/>
          <w:szCs w:val="24"/>
          <w:lang w:eastAsia="pl-PL"/>
        </w:rPr>
        <w:t>który prowadzi do wewnętrznej transformacji bohatera</w:t>
      </w:r>
      <w:r w:rsidR="00D518EC">
        <w:rPr>
          <w:rFonts w:ascii="Helvetica Neue" w:hAnsi="Helvetica Neue"/>
          <w:sz w:val="24"/>
          <w:szCs w:val="24"/>
          <w:lang w:eastAsia="pl-PL"/>
        </w:rPr>
        <w:t xml:space="preserve"> symbolizowanej w filmie kolorowymi włóknami</w:t>
      </w:r>
      <w:r w:rsidR="00B02544">
        <w:rPr>
          <w:rFonts w:ascii="Helvetica Neue" w:hAnsi="Helvetica Neue"/>
          <w:sz w:val="24"/>
          <w:szCs w:val="24"/>
          <w:lang w:eastAsia="pl-PL"/>
        </w:rPr>
        <w:t xml:space="preserve"> innych ubrań</w:t>
      </w:r>
      <w:r w:rsidR="00D518EC">
        <w:rPr>
          <w:rFonts w:ascii="Helvetica Neue" w:hAnsi="Helvetica Neue"/>
          <w:sz w:val="24"/>
          <w:szCs w:val="24"/>
          <w:lang w:eastAsia="pl-PL"/>
        </w:rPr>
        <w:t xml:space="preserve"> wplecionymi w skarpetki po praniu</w:t>
      </w:r>
      <w:r w:rsidR="00612E45" w:rsidRPr="00D518EC">
        <w:rPr>
          <w:rFonts w:ascii="Helvetica Neue" w:hAnsi="Helvetica Neue"/>
          <w:sz w:val="24"/>
          <w:szCs w:val="24"/>
          <w:lang w:eastAsia="pl-PL"/>
        </w:rPr>
        <w:t>.</w:t>
      </w:r>
    </w:p>
    <w:p w14:paraId="711A4C7D" w14:textId="77777777" w:rsidR="00D518EC" w:rsidRPr="00D518EC" w:rsidRDefault="00D518EC" w:rsidP="00D518EC">
      <w:pPr>
        <w:pStyle w:val="ListParagraph"/>
        <w:rPr>
          <w:rFonts w:ascii="Helvetica Neue" w:hAnsi="Helvetica Neue"/>
          <w:sz w:val="24"/>
          <w:szCs w:val="24"/>
          <w:lang w:eastAsia="pl-PL"/>
        </w:rPr>
      </w:pPr>
    </w:p>
    <w:p w14:paraId="15F4F2FB" w14:textId="07619866" w:rsidR="00D518EC" w:rsidRDefault="00D518EC" w:rsidP="00D518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Helvetica Neue" w:hAnsi="Helvetica Neue"/>
          <w:sz w:val="24"/>
          <w:szCs w:val="24"/>
          <w:lang w:eastAsia="pl-PL"/>
        </w:rPr>
      </w:pPr>
      <w:r w:rsidRPr="00D518EC">
        <w:rPr>
          <w:rFonts w:ascii="Helvetica Neue" w:hAnsi="Helvetica Neue"/>
          <w:b/>
          <w:bCs/>
          <w:sz w:val="24"/>
          <w:szCs w:val="24"/>
          <w:lang w:eastAsia="pl-PL"/>
        </w:rPr>
        <w:t>Samotność a wspólnota:</w:t>
      </w:r>
      <w:r w:rsidRPr="00D518EC">
        <w:rPr>
          <w:rFonts w:ascii="Helvetica Neue" w:hAnsi="Helvetica Neue"/>
          <w:sz w:val="24"/>
          <w:szCs w:val="24"/>
          <w:lang w:eastAsia="pl-PL"/>
        </w:rPr>
        <w:t xml:space="preserve"> „Wirowanie” bada także temat samotności i potrzeby przynależności do wspólnoty. </w:t>
      </w:r>
      <w:r w:rsidR="00C530E2" w:rsidRPr="00C530E2">
        <w:rPr>
          <w:rFonts w:ascii="Helvetica Neue" w:hAnsi="Helvetica Neue"/>
          <w:sz w:val="24"/>
          <w:szCs w:val="24"/>
          <w:lang w:eastAsia="pl-PL"/>
        </w:rPr>
        <w:t xml:space="preserve">Historia zagubionej w pralce skarpetki, która początkowo doświadcza samotności, a następnie odnajduje nowe towarzystwo, symbolizuje ludzką tęsknotę za byciem częścią większej grupy oraz potrzebę </w:t>
      </w:r>
      <w:r w:rsidR="00C530E2" w:rsidRPr="00C530E2">
        <w:rPr>
          <w:rFonts w:ascii="Helvetica Neue" w:hAnsi="Helvetica Neue"/>
          <w:sz w:val="24"/>
          <w:szCs w:val="24"/>
          <w:lang w:eastAsia="pl-PL"/>
        </w:rPr>
        <w:lastRenderedPageBreak/>
        <w:t>nawiązywania nowych więzi społecznych.</w:t>
      </w:r>
      <w:r w:rsidR="00C530E2">
        <w:rPr>
          <w:rFonts w:ascii="Helvetica Neue" w:hAnsi="Helvetica Neue"/>
          <w:sz w:val="24"/>
          <w:szCs w:val="24"/>
          <w:lang w:eastAsia="pl-PL"/>
        </w:rPr>
        <w:t xml:space="preserve"> </w:t>
      </w:r>
      <w:r w:rsidRPr="00D518EC">
        <w:rPr>
          <w:rFonts w:ascii="Helvetica Neue" w:hAnsi="Helvetica Neue"/>
          <w:sz w:val="24"/>
          <w:szCs w:val="24"/>
          <w:lang w:eastAsia="pl-PL"/>
        </w:rPr>
        <w:t>Film sugeruje, że wspólnota i nowe relacje mogą być źródłem wsparcia i zrozumienia w trudnych chwilach.</w:t>
      </w:r>
    </w:p>
    <w:p w14:paraId="61B55B1B" w14:textId="77777777" w:rsidR="00D518EC" w:rsidRDefault="00D518EC" w:rsidP="00D518E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Helvetica Neue" w:hAnsi="Helvetica Neue"/>
          <w:sz w:val="24"/>
          <w:szCs w:val="24"/>
          <w:lang w:eastAsia="pl-PL"/>
        </w:rPr>
      </w:pPr>
    </w:p>
    <w:p w14:paraId="4EE817FC" w14:textId="7A2617D0" w:rsidR="00D518EC" w:rsidRDefault="00612E45" w:rsidP="00D518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Helvetica Neue" w:hAnsi="Helvetica Neue"/>
          <w:sz w:val="24"/>
          <w:szCs w:val="24"/>
          <w:lang w:eastAsia="pl-PL"/>
        </w:rPr>
      </w:pPr>
      <w:r w:rsidRPr="00D518EC">
        <w:rPr>
          <w:rFonts w:ascii="Helvetica Neue" w:hAnsi="Helvetica Neue"/>
          <w:b/>
          <w:bCs/>
          <w:sz w:val="24"/>
          <w:szCs w:val="24"/>
          <w:lang w:eastAsia="pl-PL"/>
        </w:rPr>
        <w:t>Adaptacja do nowych sytuacji</w:t>
      </w:r>
      <w:r w:rsidRPr="00D518EC">
        <w:rPr>
          <w:rFonts w:ascii="Helvetica Neue" w:hAnsi="Helvetica Neue"/>
          <w:sz w:val="24"/>
          <w:szCs w:val="24"/>
          <w:lang w:eastAsia="pl-PL"/>
        </w:rPr>
        <w:t xml:space="preserve">: </w:t>
      </w:r>
      <w:r w:rsidR="00AD4E6B">
        <w:rPr>
          <w:rFonts w:ascii="Helvetica Neue" w:hAnsi="Helvetica Neue"/>
          <w:sz w:val="24"/>
          <w:szCs w:val="24"/>
          <w:lang w:eastAsia="pl-PL"/>
        </w:rPr>
        <w:t>f</w:t>
      </w:r>
      <w:r w:rsidRPr="00D518EC">
        <w:rPr>
          <w:rFonts w:ascii="Helvetica Neue" w:hAnsi="Helvetica Neue"/>
          <w:sz w:val="24"/>
          <w:szCs w:val="24"/>
          <w:lang w:eastAsia="pl-PL"/>
        </w:rPr>
        <w:t xml:space="preserve">ilm podkreśla znaczenie adaptacji i otwartości na nowe doświadczenia. Główna bohaterka – skarpetka – po początkowym szoku związanym z utratą partnera zaczyna dostrzegać inne ubrania wokół siebie, co symbolizuje proces adaptacji do zmieniających się warunków. </w:t>
      </w:r>
    </w:p>
    <w:p w14:paraId="7512B574" w14:textId="228D2598" w:rsidR="00612E45" w:rsidRDefault="00117323" w:rsidP="00612E45">
      <w:pPr>
        <w:spacing w:before="100" w:beforeAutospacing="1" w:after="100" w:afterAutospacing="1" w:line="240" w:lineRule="auto"/>
        <w:jc w:val="both"/>
        <w:outlineLvl w:val="2"/>
        <w:rPr>
          <w:rFonts w:ascii="Helvetica Neue" w:hAnsi="Helvetica Neue"/>
          <w:sz w:val="24"/>
          <w:szCs w:val="24"/>
          <w:lang w:eastAsia="pl-PL"/>
        </w:rPr>
      </w:pPr>
      <w:r w:rsidRPr="00117323">
        <w:rPr>
          <w:rFonts w:ascii="Helvetica Neue" w:hAnsi="Helvetica Neue"/>
          <w:b/>
          <w:bCs/>
          <w:sz w:val="24"/>
          <w:szCs w:val="24"/>
          <w:lang w:eastAsia="pl-PL"/>
        </w:rPr>
        <w:t>Wykorzystanie kolorów</w:t>
      </w:r>
      <w:r>
        <w:rPr>
          <w:rFonts w:ascii="Helvetica Neue" w:hAnsi="Helvetica Neue"/>
          <w:sz w:val="24"/>
          <w:szCs w:val="24"/>
          <w:lang w:eastAsia="pl-PL"/>
        </w:rPr>
        <w:t xml:space="preserve"> w filmie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</w:t>
      </w:r>
      <w:proofErr w:type="spellStart"/>
      <w:r w:rsidRPr="00C578F5">
        <w:rPr>
          <w:rFonts w:ascii="Helvetica Neue" w:hAnsi="Helvetica Neue"/>
          <w:sz w:val="24"/>
          <w:szCs w:val="24"/>
          <w:lang w:eastAsia="pl-PL"/>
        </w:rPr>
        <w:t>Gurli</w:t>
      </w:r>
      <w:proofErr w:type="spellEnd"/>
      <w:r w:rsidRPr="00C578F5">
        <w:rPr>
          <w:rFonts w:ascii="Helvetica Neue" w:hAnsi="Helvetica Neue"/>
          <w:sz w:val="24"/>
          <w:szCs w:val="24"/>
          <w:lang w:eastAsia="pl-PL"/>
        </w:rPr>
        <w:t xml:space="preserve"> Bachmann 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jest przemyślane i pełni funkcje zarówno narracyjne, jak i estetyczne, wpływając na odbiór filmu przez widza. Film wykorzystuje silny </w:t>
      </w:r>
      <w:r w:rsidRPr="00117323">
        <w:rPr>
          <w:rFonts w:ascii="Helvetica Neue" w:hAnsi="Helvetica Neue"/>
          <w:b/>
          <w:bCs/>
          <w:sz w:val="24"/>
          <w:szCs w:val="24"/>
          <w:lang w:eastAsia="pl-PL"/>
        </w:rPr>
        <w:t>kontrast między kolorami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skarpetek i innych ubrań, szczególnie czerwoną rękawiczką, aby podkreślić różnice i napięcia między postaciami. </w:t>
      </w:r>
      <w:r w:rsidR="00C530E2">
        <w:rPr>
          <w:rFonts w:ascii="Helvetica Neue" w:hAnsi="Helvetica Neue"/>
          <w:sz w:val="24"/>
          <w:szCs w:val="24"/>
          <w:lang w:eastAsia="pl-PL"/>
        </w:rPr>
        <w:t>Błękit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skarpet</w:t>
      </w:r>
      <w:r w:rsidR="00C530E2">
        <w:rPr>
          <w:rFonts w:ascii="Helvetica Neue" w:hAnsi="Helvetica Neue"/>
          <w:sz w:val="24"/>
          <w:szCs w:val="24"/>
          <w:lang w:eastAsia="pl-PL"/>
        </w:rPr>
        <w:t>ek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symbolizuj</w:t>
      </w:r>
      <w:r w:rsidR="00C530E2">
        <w:rPr>
          <w:rFonts w:ascii="Helvetica Neue" w:hAnsi="Helvetica Neue"/>
          <w:sz w:val="24"/>
          <w:szCs w:val="24"/>
          <w:lang w:eastAsia="pl-PL"/>
        </w:rPr>
        <w:t>e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spokój i harmonię ich codziennego życia, podczas gdy czerwień rękawiczki wprowadza element dynamizmu, pasji i zmiany. Ten kontrast kolorystyczny nie tylko wizualnie wyróżnia postacie, ale także symbolizuje </w:t>
      </w:r>
      <w:r w:rsidR="00C530E2">
        <w:rPr>
          <w:rFonts w:ascii="Helvetica Neue" w:hAnsi="Helvetica Neue"/>
          <w:sz w:val="24"/>
          <w:szCs w:val="24"/>
          <w:lang w:eastAsia="pl-PL"/>
        </w:rPr>
        <w:t xml:space="preserve">ich 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emocjonalne i psychologiczne przejścia. </w:t>
      </w:r>
      <w:r>
        <w:rPr>
          <w:rFonts w:ascii="Helvetica Neue" w:hAnsi="Helvetica Neue"/>
          <w:sz w:val="24"/>
          <w:szCs w:val="24"/>
          <w:lang w:eastAsia="pl-PL"/>
        </w:rPr>
        <w:t xml:space="preserve">Warto podkreślić, że zastosowane przez autorkę </w:t>
      </w:r>
      <w:r w:rsidRPr="00117323">
        <w:rPr>
          <w:rFonts w:ascii="Helvetica Neue" w:hAnsi="Helvetica Neue"/>
          <w:b/>
          <w:bCs/>
          <w:sz w:val="24"/>
          <w:szCs w:val="24"/>
          <w:lang w:eastAsia="pl-PL"/>
        </w:rPr>
        <w:t>minimalistyczne podejście do kolorystyki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wspiera estetykę filmu, koncentrując uwagę widza na emocjonalnych aspektach historii. </w:t>
      </w:r>
      <w:r w:rsidR="00EB0AEE">
        <w:rPr>
          <w:rFonts w:ascii="Helvetica Neue" w:hAnsi="Helvetica Neue"/>
          <w:sz w:val="24"/>
          <w:szCs w:val="24"/>
          <w:lang w:eastAsia="pl-PL"/>
        </w:rPr>
        <w:t>Sportretowani w wyrazistych barwach b</w:t>
      </w:r>
      <w:r>
        <w:rPr>
          <w:rFonts w:ascii="Helvetica Neue" w:hAnsi="Helvetica Neue"/>
          <w:sz w:val="24"/>
          <w:szCs w:val="24"/>
          <w:lang w:eastAsia="pl-PL"/>
        </w:rPr>
        <w:t xml:space="preserve">ohaterowie </w:t>
      </w:r>
      <w:r w:rsidR="00EB0AEE">
        <w:rPr>
          <w:rFonts w:ascii="Helvetica Neue" w:hAnsi="Helvetica Neue"/>
          <w:sz w:val="24"/>
          <w:szCs w:val="24"/>
          <w:lang w:eastAsia="pl-PL"/>
        </w:rPr>
        <w:t>klarownie</w:t>
      </w:r>
      <w:r>
        <w:rPr>
          <w:rFonts w:ascii="Helvetica Neue" w:hAnsi="Helvetica Neue"/>
          <w:sz w:val="24"/>
          <w:szCs w:val="24"/>
          <w:lang w:eastAsia="pl-PL"/>
        </w:rPr>
        <w:t xml:space="preserve"> odznaczają się na tle przygaszonej </w:t>
      </w:r>
      <w:r w:rsidRPr="00117323">
        <w:rPr>
          <w:rFonts w:ascii="Helvetica Neue" w:hAnsi="Helvetica Neue"/>
          <w:sz w:val="24"/>
          <w:szCs w:val="24"/>
          <w:lang w:eastAsia="pl-PL"/>
        </w:rPr>
        <w:t>palet</w:t>
      </w:r>
      <w:r>
        <w:rPr>
          <w:rFonts w:ascii="Helvetica Neue" w:hAnsi="Helvetica Neue"/>
          <w:sz w:val="24"/>
          <w:szCs w:val="24"/>
          <w:lang w:eastAsia="pl-PL"/>
        </w:rPr>
        <w:t>y</w:t>
      </w:r>
      <w:r w:rsidR="00EB0AEE">
        <w:rPr>
          <w:rFonts w:ascii="Helvetica Neue" w:hAnsi="Helvetica Neue"/>
          <w:sz w:val="24"/>
          <w:szCs w:val="24"/>
          <w:lang w:eastAsia="pl-PL"/>
        </w:rPr>
        <w:t xml:space="preserve"> </w:t>
      </w:r>
      <w:proofErr w:type="gramStart"/>
      <w:r w:rsidR="00EB0AEE">
        <w:rPr>
          <w:rFonts w:ascii="Helvetica Neue" w:hAnsi="Helvetica Neue"/>
          <w:sz w:val="24"/>
          <w:szCs w:val="24"/>
          <w:lang w:eastAsia="pl-PL"/>
        </w:rPr>
        <w:t>kolorystycznej</w:t>
      </w:r>
      <w:r>
        <w:rPr>
          <w:rFonts w:ascii="Helvetica Neue" w:hAnsi="Helvetica Neue"/>
          <w:sz w:val="24"/>
          <w:szCs w:val="24"/>
          <w:lang w:eastAsia="pl-PL"/>
        </w:rPr>
        <w:t xml:space="preserve">, 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 </w:t>
      </w:r>
      <w:r>
        <w:rPr>
          <w:rFonts w:ascii="Helvetica Neue" w:hAnsi="Helvetica Neue"/>
          <w:sz w:val="24"/>
          <w:szCs w:val="24"/>
          <w:lang w:eastAsia="pl-PL"/>
        </w:rPr>
        <w:t>co</w:t>
      </w:r>
      <w:proofErr w:type="gramEnd"/>
      <w:r>
        <w:rPr>
          <w:rFonts w:ascii="Helvetica Neue" w:hAnsi="Helvetica Neue"/>
          <w:sz w:val="24"/>
          <w:szCs w:val="24"/>
          <w:lang w:eastAsia="pl-PL"/>
        </w:rPr>
        <w:t xml:space="preserve"> </w:t>
      </w:r>
      <w:r w:rsidRPr="00117323">
        <w:rPr>
          <w:rFonts w:ascii="Helvetica Neue" w:hAnsi="Helvetica Neue"/>
          <w:sz w:val="24"/>
          <w:szCs w:val="24"/>
          <w:lang w:eastAsia="pl-PL"/>
        </w:rPr>
        <w:t xml:space="preserve">pozwala skupić się na symbolice kolorów i ich znaczeniu, bez rozpraszania uwagi nadmiarem detali wizualnych. </w:t>
      </w:r>
    </w:p>
    <w:p w14:paraId="4457FA47" w14:textId="761CA214" w:rsidR="00B02544" w:rsidRPr="00612E45" w:rsidRDefault="00B02544" w:rsidP="007A5B4B">
      <w:pPr>
        <w:spacing w:before="100" w:beforeAutospacing="1" w:after="100" w:afterAutospacing="1" w:line="240" w:lineRule="auto"/>
        <w:jc w:val="both"/>
        <w:rPr>
          <w:rFonts w:ascii="Helvetica Neue" w:hAnsi="Helvetica Neue"/>
          <w:sz w:val="24"/>
          <w:szCs w:val="24"/>
          <w:lang w:eastAsia="pl-PL"/>
        </w:rPr>
      </w:pPr>
      <w:r w:rsidRPr="00B02544">
        <w:rPr>
          <w:rFonts w:ascii="Helvetica Neue" w:hAnsi="Helvetica Neue"/>
          <w:sz w:val="24"/>
          <w:szCs w:val="24"/>
          <w:lang w:eastAsia="pl-PL"/>
        </w:rPr>
        <w:t xml:space="preserve"> „Wirowanie” jest </w:t>
      </w:r>
      <w:r w:rsidRPr="00B02544">
        <w:rPr>
          <w:rFonts w:ascii="Helvetica Neue" w:hAnsi="Helvetica Neue"/>
          <w:b/>
          <w:bCs/>
          <w:sz w:val="24"/>
          <w:szCs w:val="24"/>
          <w:lang w:eastAsia="pl-PL"/>
        </w:rPr>
        <w:t>cyfrową animacją wycinankową</w:t>
      </w:r>
      <w:r w:rsidRPr="00B02544">
        <w:rPr>
          <w:rFonts w:ascii="Helvetica Neue" w:hAnsi="Helvetica Neue"/>
          <w:sz w:val="24"/>
          <w:szCs w:val="24"/>
          <w:lang w:eastAsia="pl-PL"/>
        </w:rPr>
        <w:t xml:space="preserve">, w której </w:t>
      </w:r>
      <w:proofErr w:type="spellStart"/>
      <w:r w:rsidRPr="00B02544">
        <w:rPr>
          <w:rFonts w:ascii="Helvetica Neue" w:hAnsi="Helvetica Neue"/>
          <w:sz w:val="24"/>
          <w:szCs w:val="24"/>
          <w:lang w:eastAsia="pl-PL"/>
        </w:rPr>
        <w:t>Gurli</w:t>
      </w:r>
      <w:proofErr w:type="spellEnd"/>
      <w:r w:rsidRPr="00B02544">
        <w:rPr>
          <w:rFonts w:ascii="Helvetica Neue" w:hAnsi="Helvetica Neue"/>
          <w:sz w:val="24"/>
          <w:szCs w:val="24"/>
          <w:lang w:eastAsia="pl-PL"/>
        </w:rPr>
        <w:t xml:space="preserve"> Bachmann umiejętnie łączy fotografie z </w:t>
      </w:r>
      <w:r w:rsidR="00FE2F95">
        <w:rPr>
          <w:rFonts w:ascii="Helvetica Neue" w:hAnsi="Helvetica Neue"/>
          <w:sz w:val="24"/>
          <w:szCs w:val="24"/>
          <w:lang w:eastAsia="pl-PL"/>
        </w:rPr>
        <w:t>rysunkiem</w:t>
      </w:r>
      <w:r w:rsidRPr="00B02544">
        <w:rPr>
          <w:rFonts w:ascii="Helvetica Neue" w:hAnsi="Helvetica Neue"/>
          <w:sz w:val="24"/>
          <w:szCs w:val="24"/>
          <w:lang w:eastAsia="pl-PL"/>
        </w:rPr>
        <w:t>, tworząc interesujący efekt wizualny. Autorka używa realistycznych zdjęć, aby oddać m.in. fakturę tkanin oraz detale wnętrza pralki i szuflady. Fotografie przedstawiające skarpetki i inne elementy garderoby oddają złożoność materiału</w:t>
      </w:r>
      <w:r>
        <w:rPr>
          <w:rFonts w:ascii="Helvetica Neue" w:hAnsi="Helvetica Neue"/>
          <w:sz w:val="24"/>
          <w:szCs w:val="24"/>
          <w:lang w:eastAsia="pl-PL"/>
        </w:rPr>
        <w:t>,</w:t>
      </w:r>
      <w:r w:rsidRPr="00B02544">
        <w:rPr>
          <w:rFonts w:ascii="Helvetica Neue" w:hAnsi="Helvetica Neue"/>
          <w:sz w:val="24"/>
          <w:szCs w:val="24"/>
          <w:lang w:eastAsia="pl-PL"/>
        </w:rPr>
        <w:t xml:space="preserve"> </w:t>
      </w:r>
      <w:r w:rsidR="00FE2F95">
        <w:rPr>
          <w:rFonts w:ascii="Helvetica Neue" w:hAnsi="Helvetica Neue"/>
          <w:sz w:val="24"/>
          <w:szCs w:val="24"/>
          <w:lang w:eastAsia="pl-PL"/>
        </w:rPr>
        <w:t>rysunki</w:t>
      </w:r>
      <w:r w:rsidRPr="00B02544">
        <w:rPr>
          <w:rFonts w:ascii="Helvetica Neue" w:hAnsi="Helvetica Neue"/>
          <w:sz w:val="24"/>
          <w:szCs w:val="24"/>
          <w:lang w:eastAsia="pl-PL"/>
        </w:rPr>
        <w:t xml:space="preserve"> utrzymane są natomiast w wyraźnie minimalistycznym stylu, kontrastując z realistycznymi elementami fotograficznymi. Ta kombinacja technik nie tylko wzbogaca wizualną stronę filmu, ale także podkreśla tematykę opowieści. Kontrast między realistycznymi a minimalistycznymi elementami odzwierciedla wewnętrzne przeżycia bohaterów oraz napięcia między różnymi etapami ich </w:t>
      </w:r>
      <w:r w:rsidR="007A5B4B">
        <w:rPr>
          <w:rFonts w:ascii="Helvetica Neue" w:hAnsi="Helvetica Neue"/>
          <w:sz w:val="24"/>
          <w:szCs w:val="24"/>
          <w:lang w:eastAsia="pl-PL"/>
        </w:rPr>
        <w:t>historii</w:t>
      </w:r>
      <w:r w:rsidRPr="00B02544">
        <w:rPr>
          <w:rFonts w:ascii="Helvetica Neue" w:hAnsi="Helvetica Neue"/>
          <w:sz w:val="24"/>
          <w:szCs w:val="24"/>
          <w:lang w:eastAsia="pl-PL"/>
        </w:rPr>
        <w:t>.</w:t>
      </w:r>
    </w:p>
    <w:p w14:paraId="52A589D6" w14:textId="77777777" w:rsidR="005D799D" w:rsidRDefault="005D799D" w:rsidP="00612E45">
      <w:pPr>
        <w:pStyle w:val="TreA"/>
        <w:jc w:val="both"/>
        <w:rPr>
          <w:b/>
          <w:bCs/>
          <w:sz w:val="24"/>
          <w:szCs w:val="24"/>
          <w:u w:val="single"/>
        </w:rPr>
      </w:pPr>
    </w:p>
    <w:p w14:paraId="4E739C3E" w14:textId="3F30EA9E" w:rsidR="00612E45" w:rsidRPr="00AB3CEA" w:rsidRDefault="00612E45" w:rsidP="00612E45">
      <w:pPr>
        <w:pStyle w:val="TreA"/>
        <w:jc w:val="both"/>
        <w:rPr>
          <w:b/>
          <w:bCs/>
          <w:sz w:val="24"/>
          <w:szCs w:val="24"/>
          <w:u w:val="single"/>
        </w:rPr>
      </w:pPr>
      <w:r w:rsidRPr="00AB3CEA">
        <w:rPr>
          <w:b/>
          <w:bCs/>
          <w:sz w:val="24"/>
          <w:szCs w:val="24"/>
          <w:u w:val="single"/>
        </w:rPr>
        <w:t>Materiały dodatkowe:</w:t>
      </w:r>
    </w:p>
    <w:p w14:paraId="1BA03AD3" w14:textId="77777777" w:rsidR="00612E45" w:rsidRDefault="00612E45" w:rsidP="00612E45">
      <w:pPr>
        <w:spacing w:line="240" w:lineRule="auto"/>
        <w:jc w:val="both"/>
        <w:rPr>
          <w:rFonts w:ascii="Helvetica Neue" w:hAnsi="Helvetica Neue"/>
          <w:sz w:val="24"/>
          <w:szCs w:val="24"/>
        </w:rPr>
      </w:pPr>
    </w:p>
    <w:p w14:paraId="71F611D7" w14:textId="7111C532" w:rsidR="00D518EC" w:rsidRPr="00D518EC" w:rsidRDefault="00D518EC" w:rsidP="00612E45">
      <w:pPr>
        <w:pStyle w:val="TreA"/>
        <w:numPr>
          <w:ilvl w:val="0"/>
          <w:numId w:val="3"/>
        </w:numPr>
        <w:spacing w:after="240"/>
        <w:ind w:left="360"/>
        <w:jc w:val="both"/>
        <w:rPr>
          <w:sz w:val="24"/>
          <w:szCs w:val="24"/>
        </w:rPr>
      </w:pPr>
      <w:proofErr w:type="spellStart"/>
      <w:r w:rsidRPr="00D518EC">
        <w:rPr>
          <w:sz w:val="24"/>
          <w:szCs w:val="24"/>
        </w:rPr>
        <w:t>Bellantoni</w:t>
      </w:r>
      <w:proofErr w:type="spellEnd"/>
      <w:r w:rsidRPr="00D518EC">
        <w:rPr>
          <w:sz w:val="24"/>
          <w:szCs w:val="24"/>
        </w:rPr>
        <w:t xml:space="preserve"> P., </w:t>
      </w:r>
      <w:r w:rsidRPr="00D518EC">
        <w:rPr>
          <w:i/>
          <w:iCs/>
          <w:sz w:val="24"/>
          <w:szCs w:val="24"/>
        </w:rPr>
        <w:t>Jeśli to fiolet, ktoś umrze. Teoria koloru w filmie</w:t>
      </w:r>
      <w:r w:rsidRPr="00D518EC">
        <w:rPr>
          <w:sz w:val="24"/>
          <w:szCs w:val="24"/>
        </w:rPr>
        <w:t>, Warszawa 2009,</w:t>
      </w:r>
      <w:r w:rsidR="00B02544">
        <w:rPr>
          <w:sz w:val="24"/>
          <w:szCs w:val="24"/>
        </w:rPr>
        <w:t xml:space="preserve"> s. 5-40, 83-102.</w:t>
      </w:r>
    </w:p>
    <w:p w14:paraId="491063BA" w14:textId="0A72D22F" w:rsidR="00612E45" w:rsidRPr="00127A4D" w:rsidRDefault="00612E45" w:rsidP="00612E45">
      <w:pPr>
        <w:pStyle w:val="TreA"/>
        <w:numPr>
          <w:ilvl w:val="0"/>
          <w:numId w:val="3"/>
        </w:numPr>
        <w:spacing w:after="240"/>
        <w:ind w:left="360"/>
        <w:jc w:val="both"/>
        <w:rPr>
          <w:i/>
          <w:iCs/>
          <w:sz w:val="24"/>
          <w:szCs w:val="24"/>
        </w:rPr>
      </w:pPr>
      <w:r w:rsidRPr="002626E7">
        <w:rPr>
          <w:sz w:val="24"/>
          <w:szCs w:val="24"/>
          <w:lang w:val="en-AU"/>
        </w:rPr>
        <w:t xml:space="preserve">Bordwell D. </w:t>
      </w:r>
      <w:proofErr w:type="spellStart"/>
      <w:r w:rsidRPr="002626E7">
        <w:rPr>
          <w:sz w:val="24"/>
          <w:szCs w:val="24"/>
          <w:lang w:val="en-AU"/>
        </w:rPr>
        <w:t>i</w:t>
      </w:r>
      <w:proofErr w:type="spellEnd"/>
      <w:r w:rsidRPr="002626E7">
        <w:rPr>
          <w:sz w:val="24"/>
          <w:szCs w:val="24"/>
          <w:lang w:val="en-AU"/>
        </w:rPr>
        <w:t xml:space="preserve"> Thompson K.,</w:t>
      </w:r>
      <w:r w:rsidRPr="002626E7">
        <w:rPr>
          <w:i/>
          <w:iCs/>
          <w:sz w:val="24"/>
          <w:szCs w:val="24"/>
          <w:lang w:val="en-AU"/>
        </w:rPr>
        <w:t xml:space="preserve"> Film art. </w:t>
      </w:r>
      <w:r w:rsidRPr="002626E7">
        <w:rPr>
          <w:i/>
          <w:iCs/>
          <w:sz w:val="24"/>
          <w:szCs w:val="24"/>
        </w:rPr>
        <w:t xml:space="preserve">Sztuka filmowa. Wprowadzenie, </w:t>
      </w:r>
      <w:r w:rsidRPr="002626E7">
        <w:rPr>
          <w:sz w:val="24"/>
          <w:szCs w:val="24"/>
        </w:rPr>
        <w:t>Warszawa 2010.; Film animowany (s. 428-439).</w:t>
      </w:r>
    </w:p>
    <w:p w14:paraId="14CEB894" w14:textId="77777777" w:rsidR="00612E45" w:rsidRDefault="00612E45" w:rsidP="00612E45">
      <w:pPr>
        <w:pStyle w:val="TreA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A82249">
        <w:rPr>
          <w:sz w:val="24"/>
          <w:szCs w:val="24"/>
        </w:rPr>
        <w:t xml:space="preserve">Hendrykowski M., </w:t>
      </w:r>
      <w:r w:rsidRPr="00A82249">
        <w:rPr>
          <w:i/>
          <w:iCs/>
          <w:sz w:val="24"/>
          <w:szCs w:val="24"/>
        </w:rPr>
        <w:t>S</w:t>
      </w:r>
      <w:r w:rsidRPr="00A82249">
        <w:rPr>
          <w:rFonts w:hint="cs"/>
          <w:i/>
          <w:iCs/>
          <w:sz w:val="24"/>
          <w:szCs w:val="24"/>
        </w:rPr>
        <w:t>ł</w:t>
      </w:r>
      <w:r w:rsidRPr="00A82249">
        <w:rPr>
          <w:i/>
          <w:iCs/>
          <w:sz w:val="24"/>
          <w:szCs w:val="24"/>
        </w:rPr>
        <w:t>ownik termin</w:t>
      </w:r>
      <w:r w:rsidRPr="00A82249">
        <w:rPr>
          <w:rFonts w:hint="eastAsia"/>
          <w:i/>
          <w:iCs/>
          <w:sz w:val="24"/>
          <w:szCs w:val="24"/>
        </w:rPr>
        <w:t>ó</w:t>
      </w:r>
      <w:r w:rsidRPr="00A82249">
        <w:rPr>
          <w:i/>
          <w:iCs/>
          <w:sz w:val="24"/>
          <w:szCs w:val="24"/>
        </w:rPr>
        <w:t>w filmowych</w:t>
      </w:r>
      <w:r w:rsidRPr="00A82249">
        <w:rPr>
          <w:sz w:val="24"/>
          <w:szCs w:val="24"/>
        </w:rPr>
        <w:t>, Pozna</w:t>
      </w:r>
      <w:r w:rsidRPr="00A82249">
        <w:rPr>
          <w:rFonts w:hint="cs"/>
          <w:sz w:val="24"/>
          <w:szCs w:val="24"/>
        </w:rPr>
        <w:t>ń</w:t>
      </w:r>
      <w:r w:rsidRPr="00A82249">
        <w:rPr>
          <w:sz w:val="24"/>
          <w:szCs w:val="24"/>
        </w:rPr>
        <w:t xml:space="preserve"> 1994. </w:t>
      </w:r>
    </w:p>
    <w:p w14:paraId="598BCFB8" w14:textId="0140F62E" w:rsidR="00612E45" w:rsidRDefault="00612E45" w:rsidP="00612E45">
      <w:pPr>
        <w:pStyle w:val="Tre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Hasło: film wycinankowy </w:t>
      </w:r>
      <w:r w:rsidRPr="00AB3CEA">
        <w:rPr>
          <w:sz w:val="24"/>
          <w:szCs w:val="24"/>
        </w:rPr>
        <w:t xml:space="preserve"> </w:t>
      </w:r>
    </w:p>
    <w:p w14:paraId="47031A18" w14:textId="77777777" w:rsidR="00825524" w:rsidRDefault="00825524" w:rsidP="00612E45">
      <w:pPr>
        <w:pStyle w:val="TreA"/>
        <w:ind w:left="360"/>
        <w:jc w:val="both"/>
        <w:rPr>
          <w:sz w:val="24"/>
          <w:szCs w:val="24"/>
        </w:rPr>
      </w:pPr>
    </w:p>
    <w:p w14:paraId="52A618C0" w14:textId="6BE805BC" w:rsidR="00612E45" w:rsidRPr="000F2B27" w:rsidRDefault="00825524" w:rsidP="00EC6B83">
      <w:pPr>
        <w:pStyle w:val="TreA"/>
        <w:numPr>
          <w:ilvl w:val="0"/>
          <w:numId w:val="3"/>
        </w:numPr>
        <w:spacing w:after="240"/>
        <w:ind w:left="360"/>
        <w:jc w:val="both"/>
        <w:rPr>
          <w:sz w:val="24"/>
          <w:szCs w:val="24"/>
        </w:rPr>
      </w:pPr>
      <w:r w:rsidRPr="000F2B27">
        <w:rPr>
          <w:sz w:val="24"/>
          <w:szCs w:val="24"/>
        </w:rPr>
        <w:t>Łapińska I</w:t>
      </w:r>
      <w:r w:rsidR="000F2B27" w:rsidRPr="000F2B27">
        <w:rPr>
          <w:sz w:val="24"/>
          <w:szCs w:val="24"/>
        </w:rPr>
        <w:t xml:space="preserve">., </w:t>
      </w:r>
      <w:r w:rsidR="000F2B27" w:rsidRPr="000F2B27">
        <w:rPr>
          <w:i/>
          <w:iCs/>
          <w:sz w:val="24"/>
          <w:szCs w:val="24"/>
        </w:rPr>
        <w:t>Obraz – barwa filmu</w:t>
      </w:r>
      <w:r w:rsidR="000F2B27" w:rsidRPr="000F2B27">
        <w:rPr>
          <w:sz w:val="24"/>
          <w:szCs w:val="24"/>
        </w:rPr>
        <w:t>,</w:t>
      </w:r>
      <w:r w:rsidR="000F2B27">
        <w:rPr>
          <w:sz w:val="24"/>
          <w:szCs w:val="24"/>
        </w:rPr>
        <w:t xml:space="preserve"> „Media, Kultura, Społeczeństwo”, </w:t>
      </w:r>
      <w:r w:rsidR="005D799D">
        <w:rPr>
          <w:sz w:val="24"/>
          <w:szCs w:val="24"/>
        </w:rPr>
        <w:t>2014-15, nr 9-10, s. 71-78.</w:t>
      </w:r>
    </w:p>
    <w:sectPr w:rsidR="00612E45" w:rsidRPr="000F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43E"/>
    <w:multiLevelType w:val="hybridMultilevel"/>
    <w:tmpl w:val="048E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5A6B"/>
    <w:multiLevelType w:val="hybridMultilevel"/>
    <w:tmpl w:val="26C0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5301"/>
    <w:multiLevelType w:val="multilevel"/>
    <w:tmpl w:val="4896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868BC"/>
    <w:multiLevelType w:val="multilevel"/>
    <w:tmpl w:val="95E6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884187">
    <w:abstractNumId w:val="3"/>
  </w:num>
  <w:num w:numId="2" w16cid:durableId="1990480833">
    <w:abstractNumId w:val="2"/>
  </w:num>
  <w:num w:numId="3" w16cid:durableId="1797411303">
    <w:abstractNumId w:val="0"/>
  </w:num>
  <w:num w:numId="4" w16cid:durableId="37585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FC"/>
    <w:rsid w:val="000C2D39"/>
    <w:rsid w:val="000F2B27"/>
    <w:rsid w:val="00117323"/>
    <w:rsid w:val="00242B1E"/>
    <w:rsid w:val="003433C8"/>
    <w:rsid w:val="00430571"/>
    <w:rsid w:val="005D799D"/>
    <w:rsid w:val="00600C64"/>
    <w:rsid w:val="00612E45"/>
    <w:rsid w:val="007A5B4B"/>
    <w:rsid w:val="007B4711"/>
    <w:rsid w:val="00825524"/>
    <w:rsid w:val="009B334B"/>
    <w:rsid w:val="009E07A2"/>
    <w:rsid w:val="009E2FEC"/>
    <w:rsid w:val="00AD4E6B"/>
    <w:rsid w:val="00B02544"/>
    <w:rsid w:val="00B1792D"/>
    <w:rsid w:val="00B36A15"/>
    <w:rsid w:val="00C530E2"/>
    <w:rsid w:val="00C578F5"/>
    <w:rsid w:val="00D15303"/>
    <w:rsid w:val="00D518EC"/>
    <w:rsid w:val="00D531FC"/>
    <w:rsid w:val="00D678E7"/>
    <w:rsid w:val="00EB0AEE"/>
    <w:rsid w:val="00F36817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DC71"/>
  <w15:chartTrackingRefBased/>
  <w15:docId w15:val="{5DDE5F79-1A31-4456-8D73-752D8007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1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D531FC"/>
    <w:rPr>
      <w:b/>
      <w:bCs/>
    </w:rPr>
  </w:style>
  <w:style w:type="paragraph" w:customStyle="1" w:styleId="TreA">
    <w:name w:val="Treść A"/>
    <w:rsid w:val="00612E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755304-B94C-4E11-A8AE-A0691E35105C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714</Words>
  <Characters>4908</Characters>
  <Application>Microsoft Office Word</Application>
  <DocSecurity>0</DocSecurity>
  <Lines>86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Pietrzak</dc:creator>
  <cp:keywords/>
  <dc:description/>
  <cp:lastModifiedBy>Maciej Pietrzak</cp:lastModifiedBy>
  <cp:revision>11</cp:revision>
  <dcterms:created xsi:type="dcterms:W3CDTF">2024-06-03T13:32:00Z</dcterms:created>
  <dcterms:modified xsi:type="dcterms:W3CDTF">2024-06-04T09:59:00Z</dcterms:modified>
</cp:coreProperties>
</file>